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b/>
          <w:sz w:val="24"/>
          <w:szCs w:val="24"/>
        </w:rPr>
      </w:pPr>
      <w:r>
        <w:rPr>
          <w:rFonts w:hint="eastAsia" w:ascii="方正大标宋简体" w:hAnsi="方正大标宋简体" w:eastAsia="方正大标宋简体" w:cs="方正大标宋简体"/>
          <w:b/>
          <w:sz w:val="24"/>
          <w:szCs w:val="24"/>
        </w:rPr>
        <w:drawing>
          <wp:anchor distT="0" distB="0" distL="114300" distR="114300" simplePos="0" relativeHeight="251659264" behindDoc="0" locked="0" layoutInCell="1" allowOverlap="1">
            <wp:simplePos x="0" y="0"/>
            <wp:positionH relativeFrom="column">
              <wp:posOffset>21590</wp:posOffset>
            </wp:positionH>
            <wp:positionV relativeFrom="paragraph">
              <wp:posOffset>-45085</wp:posOffset>
            </wp:positionV>
            <wp:extent cx="887730" cy="878840"/>
            <wp:effectExtent l="0" t="0" r="7620" b="16510"/>
            <wp:wrapSquare wrapText="bothSides"/>
            <wp:docPr id="3" name="图片 2" descr="机器视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机器视觉LOGO.jpg"/>
                    <pic:cNvPicPr>
                      <a:picLocks noChangeAspect="1"/>
                    </pic:cNvPicPr>
                  </pic:nvPicPr>
                  <pic:blipFill>
                    <a:blip r:embed="rId4" cstate="print"/>
                    <a:stretch>
                      <a:fillRect/>
                    </a:stretch>
                  </pic:blipFill>
                  <pic:spPr>
                    <a:xfrm>
                      <a:off x="0" y="0"/>
                      <a:ext cx="887730" cy="878840"/>
                    </a:xfrm>
                    <a:prstGeom prst="rect">
                      <a:avLst/>
                    </a:prstGeom>
                  </pic:spPr>
                </pic:pic>
              </a:graphicData>
            </a:graphic>
          </wp:anchor>
        </w:drawing>
      </w:r>
      <w:r>
        <w:rPr>
          <w:rFonts w:hint="eastAsia" w:ascii="方正大标宋简体" w:hAnsi="方正大标宋简体" w:eastAsia="方正大标宋简体" w:cs="方正大标宋简体"/>
          <w:b/>
          <w:sz w:val="24"/>
          <w:szCs w:val="24"/>
        </w:rPr>
        <w:t>202</w:t>
      </w:r>
      <w:r>
        <w:rPr>
          <w:rFonts w:hint="eastAsia" w:ascii="方正大标宋简体" w:hAnsi="方正大标宋简体" w:eastAsia="方正大标宋简体" w:cs="方正大标宋简体"/>
          <w:b/>
          <w:sz w:val="24"/>
          <w:szCs w:val="24"/>
          <w:lang w:val="en-US" w:eastAsia="zh-CN"/>
        </w:rPr>
        <w:t>4</w:t>
      </w:r>
      <w:r>
        <w:rPr>
          <w:rFonts w:hint="eastAsia" w:ascii="方正大标宋简体" w:hAnsi="方正大标宋简体" w:eastAsia="方正大标宋简体" w:cs="方正大标宋简体"/>
          <w:b/>
          <w:sz w:val="24"/>
          <w:szCs w:val="24"/>
        </w:rPr>
        <w:t>第十</w:t>
      </w:r>
      <w:r>
        <w:rPr>
          <w:rFonts w:hint="eastAsia" w:ascii="方正大标宋简体" w:hAnsi="方正大标宋简体" w:eastAsia="方正大标宋简体" w:cs="方正大标宋简体"/>
          <w:b/>
          <w:sz w:val="24"/>
          <w:szCs w:val="24"/>
          <w:lang w:val="en-US" w:eastAsia="zh-CN"/>
        </w:rPr>
        <w:t>八</w:t>
      </w:r>
      <w:r>
        <w:rPr>
          <w:rFonts w:hint="eastAsia" w:ascii="方正大标宋简体" w:hAnsi="方正大标宋简体" w:eastAsia="方正大标宋简体" w:cs="方正大标宋简体"/>
          <w:b/>
          <w:sz w:val="24"/>
          <w:szCs w:val="24"/>
        </w:rPr>
        <w:t>届北京国际机器视觉及工业应用展览会（CIME  EXPO）</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b/>
          <w:sz w:val="15"/>
          <w:szCs w:val="15"/>
        </w:rPr>
        <w:t>The 1</w:t>
      </w:r>
      <w:r>
        <w:rPr>
          <w:rFonts w:hint="eastAsia" w:ascii="方正大标宋简体" w:hAnsi="方正大标宋简体" w:eastAsia="方正大标宋简体" w:cs="方正大标宋简体"/>
          <w:b/>
          <w:sz w:val="15"/>
          <w:szCs w:val="15"/>
          <w:lang w:val="en-US" w:eastAsia="zh-CN"/>
        </w:rPr>
        <w:t>8</w:t>
      </w:r>
      <w:r>
        <w:rPr>
          <w:rFonts w:hint="eastAsia" w:ascii="方正大标宋简体" w:hAnsi="方正大标宋简体" w:eastAsia="方正大标宋简体" w:cs="方正大标宋简体"/>
          <w:b/>
          <w:sz w:val="15"/>
          <w:szCs w:val="15"/>
        </w:rPr>
        <w:t>th Beijing International Machine Vision and Industrial Applications Exhibition 202</w:t>
      </w:r>
      <w:r>
        <w:rPr>
          <w:rFonts w:hint="eastAsia" w:ascii="方正大标宋简体" w:hAnsi="方正大标宋简体" w:eastAsia="方正大标宋简体" w:cs="方正大标宋简体"/>
          <w:b/>
          <w:sz w:val="15"/>
          <w:szCs w:val="15"/>
          <w:lang w:val="en-US" w:eastAsia="zh-CN"/>
        </w:rPr>
        <w:t>4</w:t>
      </w:r>
      <w:r>
        <w:rPr>
          <w:rFonts w:hint="eastAsia" w:ascii="方正大标宋简体" w:hAnsi="方正大标宋简体" w:eastAsia="方正大标宋简体" w:cs="方正大标宋简体"/>
          <w:b/>
          <w:sz w:val="15"/>
          <w:szCs w:val="15"/>
        </w:rPr>
        <w:t>（CIME  EXPO）</w:t>
      </w:r>
      <w:r>
        <w:rPr>
          <w:rFonts w:hint="eastAsia" w:ascii="方正大标宋简体" w:hAnsi="方正大标宋简体" w:eastAsia="方正大标宋简体" w:cs="方正大标宋简体"/>
          <w:b/>
          <w:bCs/>
          <w:sz w:val="15"/>
          <w:szCs w:val="15"/>
        </w:rPr>
        <w:t xml:space="preserve">        </w:t>
      </w:r>
      <w:r>
        <w:rPr>
          <w:rFonts w:hint="eastAsia" w:ascii="方正大标宋简体" w:hAnsi="方正大标宋简体" w:eastAsia="方正大标宋简体" w:cs="方正大标宋简体"/>
          <w:sz w:val="18"/>
          <w:szCs w:val="18"/>
        </w:rPr>
        <w:t>时 间：2024年06月19日-21日     Date:June 19-21, 2024</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地 点：北京中国国际展览中心（朝阳馆）</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Venue: China International Exhibition Center(CIEC)</w:t>
      </w:r>
    </w:p>
    <w:p>
      <w:pPr>
        <w:keepNext w:val="0"/>
        <w:keepLines w:val="0"/>
        <w:pageBreakBefore w:val="0"/>
        <w:widowControl w:val="0"/>
        <w:kinsoku/>
        <w:wordWrap/>
        <w:overflowPunct/>
        <w:topLinePunct w:val="0"/>
        <w:bidi w:val="0"/>
        <w:snapToGrid/>
        <w:spacing w:line="320" w:lineRule="exact"/>
        <w:jc w:val="center"/>
        <w:textAlignment w:val="auto"/>
        <w:rPr>
          <w:rFonts w:hint="default" w:ascii="黑体" w:hAnsi="黑体" w:eastAsia="黑体" w:cs="微软简行楷"/>
          <w:sz w:val="24"/>
          <w:szCs w:val="24"/>
          <w:lang w:val="en-US" w:eastAsia="zh-CN"/>
        </w:rPr>
      </w:pPr>
      <w:r>
        <w:rPr>
          <w:rFonts w:hint="eastAsia" w:ascii="方正大标宋简体" w:hAnsi="方正大标宋简体" w:eastAsia="方正大标宋简体" w:cs="方正大标宋简体"/>
          <w:sz w:val="24"/>
          <w:szCs w:val="24"/>
          <w:lang w:val="en-US" w:eastAsia="zh-CN"/>
        </w:rPr>
        <w:t>大会主题：智能工业  高质发展</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color w:val="FF0000"/>
          <w:kern w:val="0"/>
          <w:sz w:val="18"/>
          <w:szCs w:val="18"/>
        </w:rPr>
      </w:pPr>
      <w:r>
        <w:rPr>
          <w:rFonts w:hint="eastAsia" w:ascii="方正大标宋简体" w:hAnsi="方正大标宋简体" w:eastAsia="方正大标宋简体" w:cs="方正大标宋简体"/>
          <w:b/>
          <w:color w:val="0070C0"/>
          <w:kern w:val="0"/>
          <w:sz w:val="24"/>
          <w:lang w:val="zh-CN"/>
        </w:rPr>
        <w:t>主办单位</w:t>
      </w:r>
      <w:r>
        <w:rPr>
          <w:rFonts w:hint="eastAsia" w:ascii="方正大标宋简体" w:hAnsi="方正大标宋简体" w:eastAsia="方正大标宋简体" w:cs="方正大标宋简体"/>
          <w:b/>
          <w:color w:val="0070C0"/>
          <w:kern w:val="0"/>
          <w:sz w:val="24"/>
        </w:rPr>
        <w:t>：</w:t>
      </w:r>
      <w:r>
        <w:rPr>
          <w:rFonts w:hint="eastAsia" w:ascii="方正大标宋简体" w:hAnsi="方正大标宋简体" w:eastAsia="方正大标宋简体" w:cs="方正大标宋简体"/>
          <w:kern w:val="0"/>
          <w:sz w:val="18"/>
          <w:szCs w:val="18"/>
          <w:lang w:val="zh-CN"/>
        </w:rPr>
        <w:t>中国设备管理协会</w:t>
      </w:r>
      <w:r>
        <w:rPr>
          <w:rFonts w:hint="eastAsia" w:ascii="方正大标宋简体" w:hAnsi="方正大标宋简体" w:eastAsia="方正大标宋简体" w:cs="方正大标宋简体"/>
          <w:color w:val="FF0000"/>
          <w:kern w:val="0"/>
          <w:sz w:val="18"/>
          <w:szCs w:val="18"/>
        </w:rPr>
        <w:t xml:space="preserve">  </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ind w:firstLine="1170" w:firstLineChars="650"/>
        <w:jc w:val="left"/>
        <w:textAlignment w:val="auto"/>
        <w:rPr>
          <w:rFonts w:hint="eastAsia" w:ascii="方正大标宋简体" w:hAnsi="方正大标宋简体" w:eastAsia="方正大标宋简体" w:cs="方正大标宋简体"/>
          <w:kern w:val="0"/>
          <w:sz w:val="18"/>
          <w:szCs w:val="18"/>
        </w:rPr>
      </w:pPr>
      <w:r>
        <w:rPr>
          <w:rFonts w:hint="eastAsia" w:ascii="方正大标宋简体" w:hAnsi="方正大标宋简体" w:eastAsia="方正大标宋简体" w:cs="方正大标宋简体"/>
          <w:kern w:val="0"/>
          <w:sz w:val="18"/>
          <w:szCs w:val="18"/>
          <w:lang w:val="zh-CN"/>
        </w:rPr>
        <w:t>中国机电产品流通协会</w:t>
      </w:r>
      <w:r>
        <w:rPr>
          <w:rFonts w:hint="eastAsia" w:ascii="方正大标宋简体" w:hAnsi="方正大标宋简体" w:eastAsia="方正大标宋简体" w:cs="方正大标宋简体"/>
          <w:kern w:val="0"/>
          <w:sz w:val="18"/>
          <w:szCs w:val="18"/>
        </w:rPr>
        <w:t xml:space="preserve">     </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ind w:firstLine="990" w:firstLineChars="550"/>
        <w:jc w:val="left"/>
        <w:textAlignment w:val="auto"/>
        <w:rPr>
          <w:rFonts w:hint="eastAsia" w:ascii="方正大标宋简体" w:hAnsi="方正大标宋简体" w:eastAsia="方正大标宋简体" w:cs="方正大标宋简体"/>
          <w:kern w:val="0"/>
          <w:sz w:val="18"/>
          <w:szCs w:val="18"/>
        </w:rPr>
      </w:pPr>
      <w:r>
        <w:rPr>
          <w:rFonts w:hint="eastAsia" w:ascii="方正大标宋简体" w:hAnsi="方正大标宋简体" w:eastAsia="方正大标宋简体" w:cs="方正大标宋简体"/>
          <w:kern w:val="0"/>
          <w:sz w:val="18"/>
          <w:szCs w:val="18"/>
        </w:rPr>
        <w:t xml:space="preserve"> </w:t>
      </w:r>
      <w:r>
        <w:rPr>
          <w:rFonts w:hint="eastAsia" w:ascii="方正大标宋简体" w:hAnsi="方正大标宋简体" w:eastAsia="方正大标宋简体" w:cs="方正大标宋简体"/>
          <w:kern w:val="0"/>
          <w:sz w:val="18"/>
          <w:szCs w:val="18"/>
          <w:lang w:val="en-US" w:eastAsia="zh-CN"/>
        </w:rPr>
        <w:t xml:space="preserve"> </w:t>
      </w:r>
      <w:r>
        <w:rPr>
          <w:rFonts w:hint="eastAsia" w:ascii="方正大标宋简体" w:hAnsi="方正大标宋简体" w:eastAsia="方正大标宋简体" w:cs="方正大标宋简体"/>
          <w:kern w:val="0"/>
          <w:sz w:val="18"/>
          <w:szCs w:val="18"/>
          <w:lang w:val="zh-CN"/>
        </w:rPr>
        <w:t>中工智科技有限公司</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18"/>
          <w:szCs w:val="18"/>
          <w:lang w:val="zh-CN"/>
        </w:rPr>
      </w:pPr>
      <w:r>
        <w:rPr>
          <w:rFonts w:hint="eastAsia" w:ascii="方正大标宋简体" w:hAnsi="方正大标宋简体" w:eastAsia="方正大标宋简体" w:cs="方正大标宋简体"/>
          <w:b/>
          <w:color w:val="0070C0"/>
          <w:kern w:val="0"/>
          <w:sz w:val="24"/>
          <w:lang w:val="zh-CN"/>
        </w:rPr>
        <w:t>海外支持：</w:t>
      </w:r>
      <w:r>
        <w:rPr>
          <w:rFonts w:hint="eastAsia" w:ascii="方正大标宋简体" w:hAnsi="方正大标宋简体" w:eastAsia="方正大标宋简体" w:cs="方正大标宋简体"/>
          <w:kern w:val="0"/>
          <w:sz w:val="18"/>
          <w:szCs w:val="18"/>
          <w:lang w:val="zh-CN"/>
        </w:rPr>
        <w:t xml:space="preserve">美国自动化成像协会        欧洲机器视觉协会(EMVA)     </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ind w:firstLine="1170" w:firstLineChars="650"/>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日本工业成像协会（JIIA）   德国机械设备制造业联合会 - 机器视觉专业分会</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b/>
          <w:color w:val="0070C0"/>
          <w:kern w:val="0"/>
          <w:sz w:val="24"/>
          <w:lang w:val="zh-CN"/>
        </w:rPr>
        <w:t>组织单位：</w:t>
      </w:r>
      <w:r>
        <w:rPr>
          <w:rFonts w:hint="eastAsia" w:ascii="方正大标宋简体" w:hAnsi="方正大标宋简体" w:eastAsia="方正大标宋简体" w:cs="方正大标宋简体"/>
          <w:kern w:val="0"/>
          <w:sz w:val="18"/>
          <w:szCs w:val="18"/>
          <w:lang w:val="zh-CN"/>
        </w:rPr>
        <w:t xml:space="preserve">京禾展览（北京）有限公司    </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sz w:val="24"/>
          <w:szCs w:val="18"/>
        </w:rPr>
      </w:pPr>
      <w:r>
        <w:rPr>
          <w:rFonts w:hint="eastAsia" w:ascii="方正大标宋简体" w:hAnsi="方正大标宋简体" w:eastAsia="方正大标宋简体" w:cs="方正大标宋简体"/>
          <w:kern w:val="0"/>
          <w:sz w:val="18"/>
          <w:szCs w:val="18"/>
          <w:lang w:val="zh-CN"/>
        </w:rPr>
        <w:t xml:space="preserve">            </w:t>
      </w:r>
      <w:r>
        <w:rPr>
          <w:rFonts w:hint="eastAsia" w:ascii="方正大标宋简体" w:hAnsi="方正大标宋简体" w:eastAsia="方正大标宋简体" w:cs="方正大标宋简体"/>
          <w:kern w:val="0"/>
          <w:sz w:val="18"/>
          <w:szCs w:val="18"/>
          <w:lang w:val="en-US" w:eastAsia="zh-CN"/>
        </w:rPr>
        <w:t xml:space="preserve"> </w:t>
      </w:r>
      <w:r>
        <w:rPr>
          <w:rFonts w:hint="eastAsia" w:ascii="方正大标宋简体" w:hAnsi="方正大标宋简体" w:eastAsia="方正大标宋简体" w:cs="方正大标宋简体"/>
          <w:kern w:val="0"/>
          <w:sz w:val="18"/>
          <w:szCs w:val="18"/>
          <w:lang w:val="zh-CN"/>
        </w:rPr>
        <w:t xml:space="preserve">京尚国际会展有限公司 </w:t>
      </w:r>
      <w:r>
        <w:rPr>
          <w:rFonts w:hint="eastAsia" w:ascii="方正大标宋简体" w:hAnsi="方正大标宋简体" w:eastAsia="方正大标宋简体" w:cs="方正大标宋简体"/>
          <w:sz w:val="24"/>
          <w:szCs w:val="18"/>
        </w:rPr>
        <w:t xml:space="preserve">  </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sz w:val="18"/>
          <w:szCs w:val="18"/>
          <w:lang w:val="en-US" w:eastAsia="zh-CN"/>
        </w:rPr>
      </w:pPr>
      <w:r>
        <w:rPr>
          <w:rFonts w:hint="eastAsia" w:ascii="方正大标宋简体" w:hAnsi="方正大标宋简体" w:eastAsia="方正大标宋简体" w:cs="方正大标宋简体"/>
          <w:b/>
          <w:color w:val="0070C0"/>
          <w:sz w:val="24"/>
          <w:szCs w:val="18"/>
        </w:rPr>
        <w:t>官方网址：</w:t>
      </w:r>
      <w:r>
        <w:rPr>
          <w:rFonts w:hint="eastAsia" w:ascii="方正大标宋简体" w:hAnsi="方正大标宋简体" w:eastAsia="方正大标宋简体" w:cs="方正大标宋简体"/>
          <w:sz w:val="24"/>
          <w:szCs w:val="18"/>
        </w:rPr>
        <w:t xml:space="preserve">www.cime.cc          </w:t>
      </w:r>
      <w:r>
        <w:rPr>
          <w:rFonts w:hint="eastAsia" w:ascii="方正大标宋简体" w:hAnsi="方正大标宋简体" w:eastAsia="方正大标宋简体" w:cs="方正大标宋简体"/>
          <w:sz w:val="18"/>
          <w:szCs w:val="18"/>
        </w:rPr>
        <w:t xml:space="preserve">  </w:t>
      </w:r>
      <w:r>
        <w:rPr>
          <w:rFonts w:hint="eastAsia" w:ascii="方正大标宋简体" w:hAnsi="方正大标宋简体" w:eastAsia="方正大标宋简体" w:cs="方正大标宋简体"/>
          <w:sz w:val="18"/>
          <w:szCs w:val="18"/>
          <w:lang w:val="en-US" w:eastAsia="zh-CN"/>
        </w:rPr>
        <w:t xml:space="preserve"> </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ind w:firstLine="1260" w:firstLineChars="700"/>
        <w:jc w:val="left"/>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lang w:val="en-US" w:eastAsia="zh-CN"/>
        </w:rPr>
        <w:t>联系人：胡京18500732017通微信</w:t>
      </w:r>
      <w:r>
        <w:rPr>
          <w:rFonts w:hint="eastAsia" w:ascii="方正大标宋简体" w:hAnsi="方正大标宋简体" w:eastAsia="方正大标宋简体" w:cs="方正大标宋简体"/>
          <w:sz w:val="18"/>
          <w:szCs w:val="18"/>
        </w:rPr>
        <w:t xml:space="preserve"> </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default" w:ascii="方正大标宋简体" w:hAnsi="方正大标宋简体" w:eastAsia="方正大标宋简体" w:cs="方正大标宋简体"/>
          <w:sz w:val="18"/>
          <w:szCs w:val="18"/>
          <w:lang w:val="en-US" w:eastAsia="zh-CN"/>
        </w:rPr>
      </w:pPr>
      <w:r>
        <w:rPr>
          <w:rFonts w:hint="eastAsia" w:ascii="方正大标宋简体" w:hAnsi="方正大标宋简体" w:eastAsia="方正大标宋简体" w:cs="方正大标宋简体"/>
          <w:b/>
          <w:color w:val="0070C0"/>
          <w:sz w:val="24"/>
          <w:szCs w:val="18"/>
          <w:lang w:val="en-US" w:eastAsia="zh-CN"/>
        </w:rPr>
        <w:t>同期活动：</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default" w:ascii="方正大标宋简体" w:hAnsi="方正大标宋简体" w:eastAsia="方正大标宋简体" w:cs="方正大标宋简体"/>
          <w:kern w:val="0"/>
          <w:sz w:val="18"/>
          <w:szCs w:val="18"/>
          <w:lang w:val="en-US" w:eastAsia="zh-CN"/>
        </w:rPr>
      </w:pPr>
      <w:r>
        <w:rPr>
          <w:rFonts w:hint="eastAsia" w:ascii="方正大标宋简体" w:hAnsi="方正大标宋简体" w:eastAsia="方正大标宋简体" w:cs="方正大标宋简体"/>
          <w:sz w:val="18"/>
          <w:szCs w:val="18"/>
          <w:lang w:val="en-US" w:eastAsia="zh-CN"/>
        </w:rPr>
        <w:t xml:space="preserve">            </w:t>
      </w:r>
      <w:r>
        <w:rPr>
          <w:rFonts w:hint="eastAsia" w:ascii="方正大标宋简体" w:hAnsi="方正大标宋简体" w:eastAsia="方正大标宋简体" w:cs="方正大标宋简体"/>
          <w:kern w:val="0"/>
          <w:sz w:val="18"/>
          <w:szCs w:val="18"/>
          <w:lang w:val="en-US" w:eastAsia="zh-CN"/>
        </w:rPr>
        <w:t>第十八届北京国际智能制造装备展览会</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ind w:firstLine="1080" w:firstLineChars="600"/>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en-US" w:eastAsia="zh-CN"/>
        </w:rPr>
        <w:t>世界</w:t>
      </w:r>
      <w:r>
        <w:rPr>
          <w:rFonts w:hint="eastAsia" w:ascii="方正大标宋简体" w:hAnsi="方正大标宋简体" w:eastAsia="方正大标宋简体" w:cs="方正大标宋简体"/>
          <w:kern w:val="0"/>
          <w:sz w:val="18"/>
          <w:szCs w:val="18"/>
          <w:lang w:val="zh-CN"/>
        </w:rPr>
        <w:t>智能制造技术与产业发展高端论坛</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ind w:firstLine="1080" w:firstLineChars="600"/>
        <w:jc w:val="left"/>
        <w:textAlignment w:val="auto"/>
        <w:rPr>
          <w:rFonts w:hint="default" w:ascii="方正大标宋简体" w:hAnsi="方正大标宋简体" w:eastAsia="方正大标宋简体" w:cs="方正大标宋简体"/>
          <w:kern w:val="0"/>
          <w:sz w:val="18"/>
          <w:szCs w:val="18"/>
          <w:lang w:val="en-US" w:eastAsia="zh-CN"/>
        </w:rPr>
      </w:pPr>
      <w:r>
        <w:rPr>
          <w:rFonts w:hint="eastAsia" w:ascii="方正大标宋简体" w:hAnsi="方正大标宋简体" w:eastAsia="方正大标宋简体" w:cs="方正大标宋简体"/>
          <w:kern w:val="0"/>
          <w:sz w:val="18"/>
          <w:szCs w:val="18"/>
          <w:lang w:val="en-US" w:eastAsia="zh-CN"/>
        </w:rPr>
        <w:t>机器视觉及工业应用论坛</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24"/>
          <w:lang w:val="zh-CN"/>
        </w:rPr>
      </w:pPr>
      <w:r>
        <w:rPr>
          <w:rFonts w:hint="eastAsia" w:ascii="方正大标宋简体" w:hAnsi="方正大标宋简体" w:eastAsia="方正大标宋简体" w:cs="方正大标宋简体"/>
          <w:b/>
          <w:color w:val="0070C0"/>
          <w:kern w:val="0"/>
          <w:sz w:val="24"/>
          <w:lang w:val="en-US" w:eastAsia="zh-CN"/>
        </w:rPr>
        <w:t>展会</w:t>
      </w:r>
      <w:r>
        <w:rPr>
          <w:rFonts w:hint="eastAsia" w:ascii="方正大标宋简体" w:hAnsi="方正大标宋简体" w:eastAsia="方正大标宋简体" w:cs="方正大标宋简体"/>
          <w:b/>
          <w:color w:val="0070C0"/>
          <w:kern w:val="0"/>
          <w:sz w:val="24"/>
          <w:lang w:val="zh-CN"/>
        </w:rPr>
        <w:t>前言：</w:t>
      </w:r>
    </w:p>
    <w:p>
      <w:pPr>
        <w:keepNext w:val="0"/>
        <w:keepLines w:val="0"/>
        <w:pageBreakBefore w:val="0"/>
        <w:widowControl w:val="0"/>
        <w:kinsoku/>
        <w:wordWrap/>
        <w:overflowPunct/>
        <w:topLinePunct w:val="0"/>
        <w:autoSpaceDE/>
        <w:autoSpaceDN/>
        <w:bidi w:val="0"/>
        <w:adjustRightInd/>
        <w:snapToGrid/>
        <w:spacing w:line="320" w:lineRule="exact"/>
        <w:ind w:firstLine="105" w:firstLineChars="50"/>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rPr>
        <w:t xml:space="preserve">   </w:t>
      </w:r>
      <w:bookmarkStart w:id="0" w:name="_GoBack"/>
      <w:r>
        <w:rPr>
          <w:rFonts w:hint="eastAsia" w:ascii="方正大标宋简体" w:hAnsi="方正大标宋简体" w:eastAsia="方正大标宋简体" w:cs="方正大标宋简体"/>
          <w:sz w:val="18"/>
          <w:szCs w:val="18"/>
        </w:rPr>
        <w:t>由中国设备管理协会、中国机电产品流通协会 、中工智科技有限公司联合主办，京禾展览（北京）有限公司和京尚国际会展有限公司承办的202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第十</w:t>
      </w:r>
      <w:r>
        <w:rPr>
          <w:rFonts w:hint="eastAsia" w:ascii="方正大标宋简体" w:hAnsi="方正大标宋简体" w:eastAsia="方正大标宋简体" w:cs="方正大标宋简体"/>
          <w:sz w:val="18"/>
          <w:szCs w:val="18"/>
          <w:lang w:val="en-US" w:eastAsia="zh-CN"/>
        </w:rPr>
        <w:t>八</w:t>
      </w:r>
      <w:r>
        <w:rPr>
          <w:rFonts w:hint="eastAsia" w:ascii="方正大标宋简体" w:hAnsi="方正大标宋简体" w:eastAsia="方正大标宋简体" w:cs="方正大标宋简体"/>
          <w:sz w:val="18"/>
          <w:szCs w:val="18"/>
        </w:rPr>
        <w:t>届北京国际机器视觉及工业应用展览会（CIME  EXPO）将于202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年0</w:t>
      </w:r>
      <w:r>
        <w:rPr>
          <w:rFonts w:hint="eastAsia" w:ascii="方正大标宋简体" w:hAnsi="方正大标宋简体" w:eastAsia="方正大标宋简体" w:cs="方正大标宋简体"/>
          <w:sz w:val="18"/>
          <w:szCs w:val="18"/>
          <w:lang w:val="en-US" w:eastAsia="zh-CN"/>
        </w:rPr>
        <w:t>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19</w:t>
      </w:r>
      <w:r>
        <w:rPr>
          <w:rFonts w:hint="eastAsia" w:ascii="方正大标宋简体" w:hAnsi="方正大标宋简体" w:eastAsia="方正大标宋简体" w:cs="方正大标宋简体"/>
          <w:sz w:val="18"/>
          <w:szCs w:val="18"/>
        </w:rPr>
        <w:t>-</w:t>
      </w:r>
      <w:r>
        <w:rPr>
          <w:rFonts w:hint="eastAsia" w:ascii="方正大标宋简体" w:hAnsi="方正大标宋简体" w:eastAsia="方正大标宋简体" w:cs="方正大标宋简体"/>
          <w:sz w:val="18"/>
          <w:szCs w:val="18"/>
          <w:lang w:val="en-US" w:eastAsia="zh-CN"/>
        </w:rPr>
        <w:t>21</w:t>
      </w:r>
      <w:r>
        <w:rPr>
          <w:rFonts w:hint="eastAsia" w:ascii="方正大标宋简体" w:hAnsi="方正大标宋简体" w:eastAsia="方正大标宋简体" w:cs="方正大标宋简体"/>
          <w:sz w:val="18"/>
          <w:szCs w:val="18"/>
        </w:rPr>
        <w:t>日在北京中国国际展览中心举办。</w:t>
      </w:r>
    </w:p>
    <w:p>
      <w:pPr>
        <w:keepNext w:val="0"/>
        <w:keepLines w:val="0"/>
        <w:pageBreakBefore w:val="0"/>
        <w:widowControl w:val="0"/>
        <w:kinsoku/>
        <w:wordWrap/>
        <w:overflowPunct/>
        <w:topLinePunct w:val="0"/>
        <w:autoSpaceDE/>
        <w:autoSpaceDN/>
        <w:bidi w:val="0"/>
        <w:adjustRightInd/>
        <w:snapToGrid/>
        <w:spacing w:line="320" w:lineRule="exact"/>
        <w:ind w:firstLine="90" w:firstLineChars="50"/>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   北京国际机器视觉及工业应用展览会（CIME  EXPO）创办于2005年，成功举办十</w:t>
      </w:r>
      <w:r>
        <w:rPr>
          <w:rFonts w:hint="eastAsia" w:ascii="方正大标宋简体" w:hAnsi="方正大标宋简体" w:eastAsia="方正大标宋简体" w:cs="方正大标宋简体"/>
          <w:sz w:val="18"/>
          <w:szCs w:val="18"/>
          <w:lang w:val="en-US" w:eastAsia="zh-CN"/>
        </w:rPr>
        <w:t>七</w:t>
      </w:r>
      <w:r>
        <w:rPr>
          <w:rFonts w:hint="eastAsia" w:ascii="方正大标宋简体" w:hAnsi="方正大标宋简体" w:eastAsia="方正大标宋简体" w:cs="方正大标宋简体"/>
          <w:sz w:val="18"/>
          <w:szCs w:val="18"/>
        </w:rPr>
        <w:t>届，是机器视觉行业例会；CIME  EXPO见证了我国机器视觉行业水平的提高、促进了国内外机器视觉行业技术交流与融合发展、助推了国内外机器视觉技术设备市场的繁荣。是我国机器视觉及工业应用行业盛会，一年一度集中展示新产品和新技术的重要平台和同世界机器视觉技术设备界交流的重要窗口；已经被国内外机器视觉技术设备制造商及相关服务商视为国际盛宴。</w:t>
      </w:r>
    </w:p>
    <w:p>
      <w:pPr>
        <w:keepNext w:val="0"/>
        <w:keepLines w:val="0"/>
        <w:pageBreakBefore w:val="0"/>
        <w:widowControl w:val="0"/>
        <w:kinsoku/>
        <w:wordWrap/>
        <w:overflowPunct/>
        <w:topLinePunct w:val="0"/>
        <w:autoSpaceDE/>
        <w:autoSpaceDN/>
        <w:bidi w:val="0"/>
        <w:adjustRightInd/>
        <w:snapToGrid/>
        <w:spacing w:line="320" w:lineRule="exact"/>
        <w:ind w:firstLine="90" w:firstLineChars="50"/>
        <w:textAlignment w:val="auto"/>
        <w:rPr>
          <w:rFonts w:ascii="黑体" w:hAnsi="黑体" w:eastAsia="黑体" w:cs="微软简行楷"/>
          <w:b/>
          <w:color w:val="0070C0"/>
          <w:kern w:val="0"/>
          <w:sz w:val="24"/>
          <w:lang w:val="zh-CN"/>
        </w:rPr>
      </w:pPr>
      <w:r>
        <w:rPr>
          <w:rFonts w:hint="eastAsia" w:ascii="方正大标宋简体" w:hAnsi="方正大标宋简体" w:eastAsia="方正大标宋简体" w:cs="方正大标宋简体"/>
          <w:sz w:val="18"/>
          <w:szCs w:val="18"/>
        </w:rPr>
        <w:t xml:space="preserve">   工业4.0离不开智能制造，智能制造离不开机器视觉和摄像模组；机器视觉是实现工业自动化和智能化的必要手段，相当于人类视觉在机器上的延伸。机器视觉具有高度自动化、高效率、高精度和适应较差环境等优点，将在我国工业自动化的实现过程中产生重要作用。</w:t>
      </w:r>
    </w:p>
    <w:bookmarkEnd w:id="0"/>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24"/>
          <w:lang w:val="en-US" w:eastAsia="zh-CN"/>
        </w:rPr>
      </w:pPr>
      <w:r>
        <w:rPr>
          <w:rFonts w:hint="eastAsia" w:ascii="方正大标宋简体" w:hAnsi="方正大标宋简体" w:eastAsia="方正大标宋简体" w:cs="方正大标宋简体"/>
          <w:b/>
          <w:color w:val="0070C0"/>
          <w:kern w:val="0"/>
          <w:sz w:val="24"/>
          <w:lang w:val="en-US" w:eastAsia="zh-CN"/>
        </w:rPr>
        <w:t>历届回顾：</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24"/>
          <w:lang w:val="zh-CN"/>
        </w:rPr>
      </w:pPr>
      <w:r>
        <w:rPr>
          <w:rFonts w:hint="eastAsia" w:ascii="方正大标宋简体" w:hAnsi="方正大标宋简体" w:eastAsia="方正大标宋简体" w:cs="方正大标宋简体"/>
          <w:color w:val="FF0000"/>
          <w:kern w:val="0"/>
          <w:sz w:val="24"/>
          <w:lang w:val="zh-CN"/>
        </w:rPr>
        <w:t xml:space="preserve"> </w:t>
      </w:r>
      <w:r>
        <w:rPr>
          <w:rFonts w:hint="eastAsia" w:ascii="方正大标宋简体" w:hAnsi="方正大标宋简体" w:eastAsia="方正大标宋简体" w:cs="方正大标宋简体"/>
          <w:sz w:val="18"/>
          <w:szCs w:val="18"/>
          <w:lang w:val="zh-CN"/>
        </w:rPr>
        <w:t xml:space="preserve"> </w:t>
      </w:r>
      <w:r>
        <w:rPr>
          <w:rFonts w:hint="eastAsia" w:ascii="方正大标宋简体" w:hAnsi="方正大标宋简体" w:eastAsia="方正大标宋简体" w:cs="方正大标宋简体"/>
          <w:sz w:val="18"/>
          <w:szCs w:val="18"/>
          <w:lang w:val="en-US" w:eastAsia="zh-CN"/>
        </w:rPr>
        <w:t xml:space="preserve">  </w:t>
      </w:r>
      <w:r>
        <w:rPr>
          <w:rFonts w:hint="eastAsia" w:ascii="方正大标宋简体" w:hAnsi="方正大标宋简体" w:eastAsia="方正大标宋简体" w:cs="方正大标宋简体"/>
          <w:sz w:val="18"/>
          <w:szCs w:val="18"/>
        </w:rPr>
        <w:t>202</w:t>
      </w:r>
      <w:r>
        <w:rPr>
          <w:rFonts w:hint="eastAsia" w:ascii="方正大标宋简体" w:hAnsi="方正大标宋简体" w:eastAsia="方正大标宋简体" w:cs="方正大标宋简体"/>
          <w:sz w:val="18"/>
          <w:szCs w:val="18"/>
          <w:lang w:val="en-US" w:eastAsia="zh-CN"/>
        </w:rPr>
        <w:t>3</w:t>
      </w:r>
      <w:r>
        <w:rPr>
          <w:rFonts w:hint="eastAsia" w:ascii="方正大标宋简体" w:hAnsi="方正大标宋简体" w:eastAsia="方正大标宋简体" w:cs="方正大标宋简体"/>
          <w:sz w:val="18"/>
          <w:szCs w:val="18"/>
        </w:rPr>
        <w:t>第十</w:t>
      </w:r>
      <w:r>
        <w:rPr>
          <w:rFonts w:hint="eastAsia" w:ascii="方正大标宋简体" w:hAnsi="方正大标宋简体" w:eastAsia="方正大标宋简体" w:cs="方正大标宋简体"/>
          <w:sz w:val="18"/>
          <w:szCs w:val="18"/>
          <w:lang w:val="en-US" w:eastAsia="zh-CN"/>
        </w:rPr>
        <w:t>七</w:t>
      </w:r>
      <w:r>
        <w:rPr>
          <w:rFonts w:hint="eastAsia" w:ascii="方正大标宋简体" w:hAnsi="方正大标宋简体" w:eastAsia="方正大标宋简体" w:cs="方正大标宋简体"/>
          <w:sz w:val="18"/>
          <w:szCs w:val="18"/>
        </w:rPr>
        <w:t>届北京国际</w:t>
      </w:r>
      <w:r>
        <w:rPr>
          <w:rFonts w:hint="eastAsia" w:ascii="方正大标宋简体" w:hAnsi="方正大标宋简体" w:eastAsia="方正大标宋简体" w:cs="方正大标宋简体"/>
          <w:sz w:val="18"/>
          <w:szCs w:val="18"/>
          <w:lang w:val="en-US" w:eastAsia="zh-CN"/>
        </w:rPr>
        <w:t>机器视觉及工业应用</w:t>
      </w:r>
      <w:r>
        <w:rPr>
          <w:rFonts w:hint="eastAsia" w:ascii="方正大标宋简体" w:hAnsi="方正大标宋简体" w:eastAsia="方正大标宋简体" w:cs="方正大标宋简体"/>
          <w:sz w:val="18"/>
          <w:szCs w:val="18"/>
        </w:rPr>
        <w:t>展览会于7月</w:t>
      </w:r>
      <w:r>
        <w:rPr>
          <w:rFonts w:hint="eastAsia" w:ascii="方正大标宋简体" w:hAnsi="方正大标宋简体" w:eastAsia="方正大标宋简体" w:cs="方正大标宋简体"/>
          <w:sz w:val="18"/>
          <w:szCs w:val="18"/>
          <w:lang w:val="en-US" w:eastAsia="zh-CN"/>
        </w:rPr>
        <w:t>5</w:t>
      </w:r>
      <w:r>
        <w:rPr>
          <w:rFonts w:hint="eastAsia" w:ascii="方正大标宋简体" w:hAnsi="方正大标宋简体" w:eastAsia="方正大标宋简体" w:cs="方正大标宋简体"/>
          <w:sz w:val="18"/>
          <w:szCs w:val="18"/>
        </w:rPr>
        <w:t>日至</w:t>
      </w:r>
      <w:r>
        <w:rPr>
          <w:rFonts w:hint="eastAsia" w:ascii="方正大标宋简体" w:hAnsi="方正大标宋简体" w:eastAsia="方正大标宋简体" w:cs="方正大标宋简体"/>
          <w:sz w:val="18"/>
          <w:szCs w:val="18"/>
          <w:lang w:val="en-US" w:eastAsia="zh-CN"/>
        </w:rPr>
        <w:t>7</w:t>
      </w:r>
      <w:r>
        <w:rPr>
          <w:rFonts w:hint="eastAsia" w:ascii="方正大标宋简体" w:hAnsi="方正大标宋简体" w:eastAsia="方正大标宋简体" w:cs="方正大标宋简体"/>
          <w:sz w:val="18"/>
          <w:szCs w:val="18"/>
        </w:rPr>
        <w:t>日在中国国际展览中心</w:t>
      </w:r>
      <w:r>
        <w:rPr>
          <w:rFonts w:hint="eastAsia" w:ascii="方正大标宋简体" w:hAnsi="方正大标宋简体" w:eastAsia="方正大标宋简体" w:cs="方正大标宋简体"/>
          <w:sz w:val="18"/>
          <w:szCs w:val="18"/>
          <w:lang w:eastAsia="zh-CN"/>
        </w:rPr>
        <w:t>（</w:t>
      </w:r>
      <w:r>
        <w:rPr>
          <w:rFonts w:hint="eastAsia" w:ascii="方正大标宋简体" w:hAnsi="方正大标宋简体" w:eastAsia="方正大标宋简体" w:cs="方正大标宋简体"/>
          <w:sz w:val="18"/>
          <w:szCs w:val="18"/>
          <w:lang w:val="en-US" w:eastAsia="zh-CN"/>
        </w:rPr>
        <w:t>朝阳馆</w:t>
      </w:r>
      <w:r>
        <w:rPr>
          <w:rFonts w:hint="eastAsia" w:ascii="方正大标宋简体" w:hAnsi="方正大标宋简体" w:eastAsia="方正大标宋简体" w:cs="方正大标宋简体"/>
          <w:sz w:val="18"/>
          <w:szCs w:val="18"/>
          <w:lang w:eastAsia="zh-CN"/>
        </w:rPr>
        <w:t>）</w:t>
      </w:r>
      <w:r>
        <w:rPr>
          <w:rFonts w:hint="eastAsia" w:ascii="方正大标宋简体" w:hAnsi="方正大标宋简体" w:eastAsia="方正大标宋简体" w:cs="方正大标宋简体"/>
          <w:sz w:val="18"/>
          <w:szCs w:val="18"/>
        </w:rPr>
        <w:t>成功举办。成功吸引了来自全球</w:t>
      </w:r>
      <w:r>
        <w:rPr>
          <w:rFonts w:hint="eastAsia" w:ascii="方正大标宋简体" w:hAnsi="方正大标宋简体" w:eastAsia="方正大标宋简体" w:cs="方正大标宋简体"/>
          <w:sz w:val="18"/>
          <w:szCs w:val="18"/>
          <w:lang w:val="en-US" w:eastAsia="zh-CN"/>
        </w:rPr>
        <w:t>二</w:t>
      </w:r>
      <w:r>
        <w:rPr>
          <w:rFonts w:hint="eastAsia" w:ascii="方正大标宋简体" w:hAnsi="方正大标宋简体" w:eastAsia="方正大标宋简体" w:cs="方正大标宋简体"/>
          <w:sz w:val="18"/>
          <w:szCs w:val="18"/>
        </w:rPr>
        <w:t>十五个国家及地区的近</w:t>
      </w:r>
      <w:r>
        <w:rPr>
          <w:rFonts w:hint="eastAsia" w:ascii="方正大标宋简体" w:hAnsi="方正大标宋简体" w:eastAsia="方正大标宋简体" w:cs="方正大标宋简体"/>
          <w:sz w:val="18"/>
          <w:szCs w:val="18"/>
          <w:lang w:val="en-US" w:eastAsia="zh-CN"/>
        </w:rPr>
        <w:t>600</w:t>
      </w:r>
      <w:r>
        <w:rPr>
          <w:rFonts w:hint="eastAsia" w:ascii="方正大标宋简体" w:hAnsi="方正大标宋简体" w:eastAsia="方正大标宋简体" w:cs="方正大标宋简体"/>
          <w:sz w:val="18"/>
          <w:szCs w:val="18"/>
        </w:rPr>
        <w:t>家企业参展。拥有</w:t>
      </w:r>
      <w:r>
        <w:rPr>
          <w:rFonts w:hint="eastAsia" w:ascii="方正大标宋简体" w:hAnsi="方正大标宋简体" w:eastAsia="方正大标宋简体" w:cs="方正大标宋简体"/>
          <w:sz w:val="18"/>
          <w:szCs w:val="18"/>
          <w:lang w:val="en-US" w:eastAsia="zh-CN"/>
        </w:rPr>
        <w:t>怡合达自动化、康耐视视觉、福禄克测试、上银科技、意萨自动化、华南仪器、华泰电子、芯测科技、双程科技、极致汇仪科、泽丰半导体、镭慎光电、致真精密、程业五金、曜诚电子、费勉仪器、米思米、中航光电、</w:t>
      </w:r>
      <w:r>
        <w:rPr>
          <w:rFonts w:hint="eastAsia" w:ascii="方正大标宋简体" w:hAnsi="方正大标宋简体" w:eastAsia="方正大标宋简体" w:cs="方正大标宋简体"/>
          <w:sz w:val="18"/>
          <w:szCs w:val="18"/>
        </w:rPr>
        <w:t>爱默信中国、中达电通、富士康中国、智动力机器人、精谷智能、高德智感、北京机床研究所、大川重工、中国兵器装备集团、临工智能、东土科技、震坤行工业、尤提乐电气、英冈贸易、</w:t>
      </w:r>
      <w:r>
        <w:rPr>
          <w:rFonts w:hint="eastAsia" w:ascii="方正大标宋简体" w:hAnsi="方正大标宋简体" w:eastAsia="方正大标宋简体" w:cs="方正大标宋简体"/>
          <w:sz w:val="18"/>
          <w:szCs w:val="18"/>
          <w:lang w:val="en-US" w:eastAsia="zh-CN"/>
        </w:rPr>
        <w:t>长步道光学</w:t>
      </w:r>
      <w:r>
        <w:rPr>
          <w:rFonts w:hint="eastAsia" w:ascii="方正大标宋简体" w:hAnsi="方正大标宋简体" w:eastAsia="方正大标宋简体" w:cs="方正大标宋简体"/>
          <w:sz w:val="18"/>
          <w:szCs w:val="18"/>
        </w:rPr>
        <w:t>、艾默生、SEW、奥地利驻华大使馆商务处、优必胜、力控元通科技等等一大批长期合作的知名展商.展览会共吸引了</w:t>
      </w:r>
      <w:r>
        <w:rPr>
          <w:rFonts w:hint="eastAsia" w:ascii="方正大标宋简体" w:hAnsi="方正大标宋简体" w:eastAsia="方正大标宋简体" w:cs="方正大标宋简体"/>
          <w:sz w:val="18"/>
          <w:szCs w:val="18"/>
          <w:lang w:val="en-US" w:eastAsia="zh-CN"/>
        </w:rPr>
        <w:t>专业</w:t>
      </w:r>
      <w:r>
        <w:rPr>
          <w:rFonts w:hint="eastAsia" w:ascii="方正大标宋简体" w:hAnsi="方正大标宋简体" w:eastAsia="方正大标宋简体" w:cs="方正大标宋简体"/>
          <w:sz w:val="18"/>
          <w:szCs w:val="18"/>
        </w:rPr>
        <w:t>观众</w:t>
      </w:r>
      <w:r>
        <w:rPr>
          <w:rFonts w:hint="eastAsia" w:ascii="方正大标宋简体" w:hAnsi="方正大标宋简体" w:eastAsia="方正大标宋简体" w:cs="方正大标宋简体"/>
          <w:sz w:val="18"/>
          <w:szCs w:val="18"/>
          <w:lang w:val="en-US" w:eastAsia="zh-CN"/>
        </w:rPr>
        <w:t>9</w:t>
      </w:r>
      <w:r>
        <w:rPr>
          <w:rFonts w:hint="eastAsia" w:ascii="方正大标宋简体" w:hAnsi="方正大标宋简体" w:eastAsia="方正大标宋简体" w:cs="方正大标宋简体"/>
          <w:sz w:val="18"/>
          <w:szCs w:val="18"/>
        </w:rPr>
        <w:t>8200人次，600余家企业组团参观采购，专业观众达95%，是历届规模大、效果好的一次行业盛会。</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24"/>
          <w:lang w:val="zh-CN"/>
        </w:rPr>
      </w:pPr>
      <w:r>
        <w:rPr>
          <w:rFonts w:hint="eastAsia" w:ascii="方正大标宋简体" w:hAnsi="方正大标宋简体" w:eastAsia="方正大标宋简体" w:cs="方正大标宋简体"/>
          <w:b/>
          <w:color w:val="0070C0"/>
          <w:kern w:val="0"/>
          <w:sz w:val="24"/>
          <w:lang w:val="zh-CN"/>
        </w:rPr>
        <w:t>日程安排</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报到布展：202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年0</w:t>
      </w:r>
      <w:r>
        <w:rPr>
          <w:rFonts w:hint="eastAsia" w:ascii="方正大标宋简体" w:hAnsi="方正大标宋简体" w:eastAsia="方正大标宋简体" w:cs="方正大标宋简体"/>
          <w:sz w:val="18"/>
          <w:szCs w:val="18"/>
          <w:lang w:val="en-US" w:eastAsia="zh-CN"/>
        </w:rPr>
        <w:t>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17</w:t>
      </w:r>
      <w:r>
        <w:rPr>
          <w:rFonts w:hint="eastAsia" w:ascii="方正大标宋简体" w:hAnsi="方正大标宋简体" w:eastAsia="方正大标宋简体" w:cs="方正大标宋简体"/>
          <w:sz w:val="18"/>
          <w:szCs w:val="18"/>
        </w:rPr>
        <w:t>日-</w:t>
      </w:r>
      <w:r>
        <w:rPr>
          <w:rFonts w:hint="eastAsia" w:ascii="方正大标宋简体" w:hAnsi="方正大标宋简体" w:eastAsia="方正大标宋简体" w:cs="方正大标宋简体"/>
          <w:sz w:val="18"/>
          <w:szCs w:val="18"/>
          <w:lang w:val="en-US" w:eastAsia="zh-CN"/>
        </w:rPr>
        <w:t>18</w:t>
      </w:r>
      <w:r>
        <w:rPr>
          <w:rFonts w:hint="eastAsia" w:ascii="方正大标宋简体" w:hAnsi="方正大标宋简体" w:eastAsia="方正大标宋简体" w:cs="方正大标宋简体"/>
          <w:sz w:val="18"/>
          <w:szCs w:val="18"/>
        </w:rPr>
        <w:t xml:space="preserve">日（9—17） </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开幕时间：202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年0</w:t>
      </w:r>
      <w:r>
        <w:rPr>
          <w:rFonts w:hint="eastAsia" w:ascii="方正大标宋简体" w:hAnsi="方正大标宋简体" w:eastAsia="方正大标宋简体" w:cs="方正大标宋简体"/>
          <w:sz w:val="18"/>
          <w:szCs w:val="18"/>
          <w:lang w:val="en-US" w:eastAsia="zh-CN"/>
        </w:rPr>
        <w:t>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19</w:t>
      </w:r>
      <w:r>
        <w:rPr>
          <w:rFonts w:hint="eastAsia" w:ascii="方正大标宋简体" w:hAnsi="方正大标宋简体" w:eastAsia="方正大标宋简体" w:cs="方正大标宋简体"/>
          <w:sz w:val="18"/>
          <w:szCs w:val="18"/>
        </w:rPr>
        <w:t>日（9：30）</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展出时间：202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年0</w:t>
      </w:r>
      <w:r>
        <w:rPr>
          <w:rFonts w:hint="eastAsia" w:ascii="方正大标宋简体" w:hAnsi="方正大标宋简体" w:eastAsia="方正大标宋简体" w:cs="方正大标宋简体"/>
          <w:sz w:val="18"/>
          <w:szCs w:val="18"/>
          <w:lang w:val="en-US" w:eastAsia="zh-CN"/>
        </w:rPr>
        <w:t>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19</w:t>
      </w:r>
      <w:r>
        <w:rPr>
          <w:rFonts w:hint="eastAsia" w:ascii="方正大标宋简体" w:hAnsi="方正大标宋简体" w:eastAsia="方正大标宋简体" w:cs="方正大标宋简体"/>
          <w:sz w:val="18"/>
          <w:szCs w:val="18"/>
        </w:rPr>
        <w:t>日-</w:t>
      </w:r>
      <w:r>
        <w:rPr>
          <w:rFonts w:hint="eastAsia" w:ascii="方正大标宋简体" w:hAnsi="方正大标宋简体" w:eastAsia="方正大标宋简体" w:cs="方正大标宋简体"/>
          <w:sz w:val="18"/>
          <w:szCs w:val="18"/>
          <w:lang w:val="en-US" w:eastAsia="zh-CN"/>
        </w:rPr>
        <w:t>21</w:t>
      </w:r>
      <w:r>
        <w:rPr>
          <w:rFonts w:hint="eastAsia" w:ascii="方正大标宋简体" w:hAnsi="方正大标宋简体" w:eastAsia="方正大标宋简体" w:cs="方正大标宋简体"/>
          <w:sz w:val="18"/>
          <w:szCs w:val="18"/>
        </w:rPr>
        <w:t xml:space="preserve">日（9—17） </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闭幕时间：202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w:t>
      </w:r>
      <w:r>
        <w:rPr>
          <w:rFonts w:hint="eastAsia" w:ascii="方正大标宋简体" w:hAnsi="方正大标宋简体" w:eastAsia="方正大标宋简体" w:cs="方正大标宋简体"/>
          <w:sz w:val="18"/>
          <w:szCs w:val="18"/>
          <w:lang w:val="en-US" w:eastAsia="zh-CN"/>
        </w:rPr>
        <w:t>06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21</w:t>
      </w:r>
      <w:r>
        <w:rPr>
          <w:rFonts w:hint="eastAsia" w:ascii="方正大标宋简体" w:hAnsi="方正大标宋简体" w:eastAsia="方正大标宋简体" w:cs="方正大标宋简体"/>
          <w:sz w:val="18"/>
          <w:szCs w:val="18"/>
        </w:rPr>
        <w:t>日（16:00）</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b/>
          <w:color w:val="0070C0"/>
          <w:kern w:val="0"/>
          <w:sz w:val="24"/>
          <w:lang w:val="zh-CN"/>
        </w:rPr>
      </w:pPr>
      <w:r>
        <w:rPr>
          <w:rFonts w:hint="eastAsia" w:ascii="方正大标宋简体" w:hAnsi="方正大标宋简体" w:eastAsia="方正大标宋简体" w:cs="方正大标宋简体"/>
          <w:sz w:val="18"/>
          <w:szCs w:val="18"/>
        </w:rPr>
        <w:t>撤展时间：202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w:t>
      </w:r>
      <w:r>
        <w:rPr>
          <w:rFonts w:hint="eastAsia" w:ascii="方正大标宋简体" w:hAnsi="方正大标宋简体" w:eastAsia="方正大标宋简体" w:cs="方正大标宋简体"/>
          <w:sz w:val="18"/>
          <w:szCs w:val="18"/>
          <w:lang w:val="en-US" w:eastAsia="zh-CN"/>
        </w:rPr>
        <w:t>06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21</w:t>
      </w:r>
      <w:r>
        <w:rPr>
          <w:rFonts w:hint="eastAsia" w:ascii="方正大标宋简体" w:hAnsi="方正大标宋简体" w:eastAsia="方正大标宋简体" w:cs="方正大标宋简体"/>
          <w:sz w:val="18"/>
          <w:szCs w:val="18"/>
        </w:rPr>
        <w:t>日（16:00-21:00）</w:t>
      </w:r>
    </w:p>
    <w:p>
      <w:pPr>
        <w:keepNext w:val="0"/>
        <w:keepLines w:val="0"/>
        <w:pageBreakBefore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18"/>
          <w:szCs w:val="18"/>
          <w:lang w:val="zh-CN"/>
        </w:rPr>
      </w:pPr>
      <w:r>
        <w:rPr>
          <w:rFonts w:hint="eastAsia" w:ascii="方正大标宋简体" w:hAnsi="方正大标宋简体" w:eastAsia="方正大标宋简体" w:cs="方正大标宋简体"/>
          <w:b/>
          <w:color w:val="0070C0"/>
          <w:kern w:val="0"/>
          <w:sz w:val="18"/>
          <w:szCs w:val="18"/>
          <w:lang w:val="zh-CN"/>
        </w:rPr>
        <w:t>为何参展</w:t>
      </w:r>
    </w:p>
    <w:p>
      <w:pPr>
        <w:pStyle w:val="2"/>
        <w:keepNext w:val="0"/>
        <w:keepLines w:val="0"/>
        <w:pageBreakBefore w:val="0"/>
        <w:widowControl/>
        <w:shd w:val="clear" w:color="auto" w:fill="FFFFFF"/>
        <w:kinsoku/>
        <w:wordWrap/>
        <w:overflowPunct/>
        <w:topLinePunct w:val="0"/>
        <w:bidi w:val="0"/>
        <w:snapToGrid/>
        <w:spacing w:line="320" w:lineRule="exact"/>
        <w:ind w:firstLine="360" w:firstLineChars="200"/>
        <w:jc w:val="left"/>
        <w:textAlignment w:val="auto"/>
        <w:rPr>
          <w:rFonts w:hint="eastAsia" w:ascii="方正大标宋简体" w:hAnsi="方正大标宋简体" w:eastAsia="方正大标宋简体" w:cs="方正大标宋简体"/>
          <w:bCs/>
          <w:color w:val="0C0C0C"/>
          <w:sz w:val="18"/>
          <w:szCs w:val="18"/>
          <w:shd w:val="clear" w:color="auto" w:fill="FFFFFF"/>
        </w:rPr>
      </w:pPr>
      <w:r>
        <w:rPr>
          <w:rFonts w:hint="eastAsia" w:ascii="方正大标宋简体" w:hAnsi="方正大标宋简体" w:eastAsia="方正大标宋简体" w:cs="方正大标宋简体"/>
          <w:bCs/>
          <w:color w:val="0C0C0C"/>
          <w:sz w:val="18"/>
          <w:szCs w:val="18"/>
          <w:shd w:val="clear" w:color="auto" w:fill="FFFFFF"/>
        </w:rPr>
        <w:t>在与顶尖人士的独家会面中：寻找新的买家&amp;合作商</w:t>
      </w:r>
    </w:p>
    <w:p>
      <w:pPr>
        <w:pStyle w:val="2"/>
        <w:keepNext w:val="0"/>
        <w:keepLines w:val="0"/>
        <w:pageBreakBefore w:val="0"/>
        <w:widowControl/>
        <w:shd w:val="clear" w:color="auto" w:fill="FFFFFF"/>
        <w:kinsoku/>
        <w:wordWrap/>
        <w:overflowPunct/>
        <w:topLinePunct w:val="0"/>
        <w:bidi w:val="0"/>
        <w:snapToGrid/>
        <w:spacing w:line="320" w:lineRule="exact"/>
        <w:ind w:firstLine="360" w:firstLineChars="200"/>
        <w:jc w:val="left"/>
        <w:textAlignment w:val="auto"/>
        <w:rPr>
          <w:rFonts w:hint="eastAsia" w:ascii="方正大标宋简体" w:hAnsi="方正大标宋简体" w:eastAsia="方正大标宋简体" w:cs="方正大标宋简体"/>
          <w:bCs/>
          <w:color w:val="0C0C0C"/>
          <w:sz w:val="18"/>
          <w:szCs w:val="18"/>
          <w:shd w:val="clear" w:color="auto" w:fill="FFFFFF"/>
        </w:rPr>
      </w:pPr>
      <w:r>
        <w:rPr>
          <w:rFonts w:hint="eastAsia" w:ascii="方正大标宋简体" w:hAnsi="方正大标宋简体" w:eastAsia="方正大标宋简体" w:cs="方正大标宋简体"/>
          <w:bCs/>
          <w:color w:val="0C0C0C"/>
          <w:sz w:val="18"/>
          <w:szCs w:val="18"/>
          <w:shd w:val="clear" w:color="auto" w:fill="FFFFFF"/>
        </w:rPr>
        <w:t>向全球增长最快的市场：展示您的产品和服务</w:t>
      </w:r>
    </w:p>
    <w:p>
      <w:pPr>
        <w:pStyle w:val="2"/>
        <w:keepNext w:val="0"/>
        <w:keepLines w:val="0"/>
        <w:pageBreakBefore w:val="0"/>
        <w:widowControl/>
        <w:shd w:val="clear" w:color="auto" w:fill="FFFFFF"/>
        <w:kinsoku/>
        <w:wordWrap/>
        <w:overflowPunct/>
        <w:topLinePunct w:val="0"/>
        <w:bidi w:val="0"/>
        <w:snapToGrid/>
        <w:spacing w:line="320" w:lineRule="exact"/>
        <w:ind w:firstLine="360" w:firstLineChars="200"/>
        <w:jc w:val="left"/>
        <w:textAlignment w:val="auto"/>
        <w:rPr>
          <w:rFonts w:hint="eastAsia" w:ascii="方正大标宋简体" w:hAnsi="方正大标宋简体" w:eastAsia="方正大标宋简体" w:cs="方正大标宋简体"/>
          <w:bCs/>
          <w:color w:val="0C0C0C"/>
          <w:sz w:val="18"/>
          <w:szCs w:val="18"/>
          <w:shd w:val="clear" w:color="auto" w:fill="FFFFFF"/>
        </w:rPr>
      </w:pPr>
      <w:r>
        <w:rPr>
          <w:rFonts w:hint="eastAsia" w:ascii="方正大标宋简体" w:hAnsi="方正大标宋简体" w:eastAsia="方正大标宋简体" w:cs="方正大标宋简体"/>
          <w:bCs/>
          <w:color w:val="0C0C0C"/>
          <w:sz w:val="18"/>
          <w:szCs w:val="18"/>
          <w:shd w:val="clear" w:color="auto" w:fill="FFFFFF"/>
        </w:rPr>
        <w:t>直接面向成千上万的高端买家：提升您的品牌</w:t>
      </w:r>
    </w:p>
    <w:p>
      <w:pPr>
        <w:pStyle w:val="2"/>
        <w:keepNext w:val="0"/>
        <w:keepLines w:val="0"/>
        <w:pageBreakBefore w:val="0"/>
        <w:widowControl/>
        <w:shd w:val="clear" w:color="auto" w:fill="FFFFFF"/>
        <w:kinsoku/>
        <w:wordWrap/>
        <w:overflowPunct/>
        <w:topLinePunct w:val="0"/>
        <w:bidi w:val="0"/>
        <w:snapToGrid/>
        <w:spacing w:line="320" w:lineRule="exact"/>
        <w:ind w:firstLine="360" w:firstLineChars="200"/>
        <w:jc w:val="left"/>
        <w:textAlignment w:val="auto"/>
        <w:rPr>
          <w:rFonts w:hint="eastAsia" w:ascii="方正大标宋简体" w:hAnsi="方正大标宋简体" w:eastAsia="方正大标宋简体" w:cs="方正大标宋简体"/>
          <w:bCs/>
          <w:color w:val="0C0C0C"/>
          <w:sz w:val="18"/>
          <w:szCs w:val="18"/>
          <w:shd w:val="clear" w:color="auto" w:fill="FFFFFF"/>
        </w:rPr>
      </w:pPr>
      <w:r>
        <w:rPr>
          <w:rFonts w:hint="eastAsia" w:ascii="方正大标宋简体" w:hAnsi="方正大标宋简体" w:eastAsia="方正大标宋简体" w:cs="方正大标宋简体"/>
          <w:bCs/>
          <w:color w:val="0C0C0C"/>
          <w:sz w:val="18"/>
          <w:szCs w:val="18"/>
          <w:shd w:val="clear" w:color="auto" w:fill="FFFFFF"/>
        </w:rPr>
        <w:t>通过更多商机：抓住市场机遇让你的企业获得更多的买家和合作商</w:t>
      </w:r>
    </w:p>
    <w:p>
      <w:pPr>
        <w:keepNext w:val="0"/>
        <w:keepLines w:val="0"/>
        <w:pageBreakBefore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18"/>
          <w:szCs w:val="18"/>
          <w:lang w:val="zh-CN"/>
        </w:rPr>
      </w:pPr>
      <w:r>
        <w:rPr>
          <w:rFonts w:hint="eastAsia" w:ascii="方正大标宋简体" w:hAnsi="方正大标宋简体" w:eastAsia="方正大标宋简体" w:cs="方正大标宋简体"/>
          <w:b/>
          <w:color w:val="0070C0"/>
          <w:kern w:val="0"/>
          <w:sz w:val="18"/>
          <w:szCs w:val="18"/>
          <w:lang w:val="zh-CN"/>
        </w:rPr>
        <w:t>展会亮点</w:t>
      </w:r>
    </w:p>
    <w:p>
      <w:pPr>
        <w:pStyle w:val="2"/>
        <w:keepNext w:val="0"/>
        <w:keepLines w:val="0"/>
        <w:pageBreakBefore w:val="0"/>
        <w:widowControl/>
        <w:shd w:val="clear" w:color="auto" w:fill="FFFFFF"/>
        <w:kinsoku/>
        <w:wordWrap/>
        <w:overflowPunct/>
        <w:topLinePunct w:val="0"/>
        <w:bidi w:val="0"/>
        <w:snapToGrid/>
        <w:spacing w:line="320" w:lineRule="exact"/>
        <w:ind w:firstLine="360" w:firstLineChars="200"/>
        <w:jc w:val="left"/>
        <w:textAlignment w:val="auto"/>
        <w:rPr>
          <w:rFonts w:hint="eastAsia" w:ascii="方正大标宋简体" w:hAnsi="方正大标宋简体" w:eastAsia="方正大标宋简体" w:cs="方正大标宋简体"/>
          <w:bCs/>
          <w:color w:val="0C0C0C"/>
          <w:sz w:val="18"/>
          <w:szCs w:val="18"/>
          <w:shd w:val="clear" w:color="auto" w:fill="FFFFFF"/>
        </w:rPr>
      </w:pPr>
      <w:r>
        <w:rPr>
          <w:rFonts w:hint="eastAsia" w:ascii="方正大标宋简体" w:hAnsi="方正大标宋简体" w:eastAsia="方正大标宋简体" w:cs="方正大标宋简体"/>
          <w:bCs/>
          <w:color w:val="0C0C0C"/>
          <w:sz w:val="18"/>
          <w:szCs w:val="18"/>
          <w:shd w:val="clear" w:color="auto" w:fill="FFFFFF"/>
        </w:rPr>
        <w:t>接轨国际市场 • 助推产业升级• 合作创新 • 共同发展</w:t>
      </w:r>
    </w:p>
    <w:p>
      <w:pPr>
        <w:pStyle w:val="2"/>
        <w:keepNext w:val="0"/>
        <w:keepLines w:val="0"/>
        <w:pageBreakBefore w:val="0"/>
        <w:widowControl/>
        <w:shd w:val="clear" w:color="auto" w:fill="FFFFFF"/>
        <w:kinsoku/>
        <w:wordWrap/>
        <w:overflowPunct/>
        <w:topLinePunct w:val="0"/>
        <w:bidi w:val="0"/>
        <w:snapToGrid/>
        <w:spacing w:line="320" w:lineRule="exact"/>
        <w:jc w:val="left"/>
        <w:textAlignment w:val="auto"/>
        <w:rPr>
          <w:rFonts w:hint="eastAsia" w:ascii="方正大标宋简体" w:hAnsi="方正大标宋简体" w:eastAsia="方正大标宋简体" w:cs="方正大标宋简体"/>
          <w:bCs/>
          <w:color w:val="0C0C0C"/>
          <w:sz w:val="18"/>
          <w:szCs w:val="18"/>
          <w:shd w:val="clear" w:color="auto" w:fill="FFFFFF"/>
        </w:rPr>
      </w:pPr>
      <w:r>
        <w:rPr>
          <w:rFonts w:hint="eastAsia" w:ascii="方正大标宋简体" w:hAnsi="方正大标宋简体" w:eastAsia="方正大标宋简体" w:cs="方正大标宋简体"/>
          <w:bCs/>
          <w:color w:val="0070C0"/>
          <w:sz w:val="18"/>
          <w:szCs w:val="18"/>
          <w:shd w:val="clear" w:color="auto" w:fill="FFFFFF"/>
        </w:rPr>
        <w:t>◆</w:t>
      </w:r>
      <w:r>
        <w:rPr>
          <w:rFonts w:hint="eastAsia" w:ascii="方正大标宋简体" w:hAnsi="方正大标宋简体" w:eastAsia="方正大标宋简体" w:cs="方正大标宋简体"/>
          <w:bCs/>
          <w:color w:val="0C0C0C"/>
          <w:sz w:val="18"/>
          <w:szCs w:val="18"/>
          <w:shd w:val="clear" w:color="auto" w:fill="FFFFFF"/>
        </w:rPr>
        <w:t xml:space="preserve"> 与您的客户直接会⾯交流，了解制造装备及智能工业发展需求，为企业提供定制化服务；</w:t>
      </w:r>
    </w:p>
    <w:p>
      <w:pPr>
        <w:pStyle w:val="2"/>
        <w:keepNext w:val="0"/>
        <w:keepLines w:val="0"/>
        <w:pageBreakBefore w:val="0"/>
        <w:widowControl/>
        <w:shd w:val="clear" w:color="auto" w:fill="FFFFFF"/>
        <w:kinsoku/>
        <w:wordWrap/>
        <w:overflowPunct/>
        <w:topLinePunct w:val="0"/>
        <w:bidi w:val="0"/>
        <w:snapToGrid/>
        <w:spacing w:line="320" w:lineRule="exact"/>
        <w:jc w:val="left"/>
        <w:textAlignment w:val="auto"/>
        <w:rPr>
          <w:rFonts w:hint="eastAsia" w:ascii="方正大标宋简体" w:hAnsi="方正大标宋简体" w:eastAsia="方正大标宋简体" w:cs="方正大标宋简体"/>
          <w:bCs/>
          <w:color w:val="0C0C0C"/>
          <w:sz w:val="18"/>
          <w:szCs w:val="18"/>
          <w:shd w:val="clear" w:color="auto" w:fill="FFFFFF"/>
        </w:rPr>
      </w:pPr>
      <w:r>
        <w:rPr>
          <w:rFonts w:hint="eastAsia" w:ascii="方正大标宋简体" w:hAnsi="方正大标宋简体" w:eastAsia="方正大标宋简体" w:cs="方正大标宋简体"/>
          <w:bCs/>
          <w:color w:val="0000FF"/>
          <w:sz w:val="18"/>
          <w:szCs w:val="18"/>
          <w:shd w:val="clear" w:color="auto" w:fill="FFFFFF"/>
        </w:rPr>
        <w:t>◆</w:t>
      </w:r>
      <w:r>
        <w:rPr>
          <w:rFonts w:hint="eastAsia" w:ascii="方正大标宋简体" w:hAnsi="方正大标宋简体" w:eastAsia="方正大标宋简体" w:cs="方正大标宋简体"/>
          <w:bCs/>
          <w:color w:val="0C0C0C"/>
          <w:sz w:val="18"/>
          <w:szCs w:val="18"/>
          <w:shd w:val="clear" w:color="auto" w:fill="FFFFFF"/>
        </w:rPr>
        <w:t xml:space="preserve"> 发展新的业务合作伙伴，技术互补，信息互通，共同联合，拓展项⽬市场；</w:t>
      </w:r>
    </w:p>
    <w:p>
      <w:pPr>
        <w:pStyle w:val="2"/>
        <w:keepNext w:val="0"/>
        <w:keepLines w:val="0"/>
        <w:pageBreakBefore w:val="0"/>
        <w:widowControl/>
        <w:shd w:val="clear" w:color="auto" w:fill="FFFFFF"/>
        <w:kinsoku/>
        <w:wordWrap/>
        <w:overflowPunct/>
        <w:topLinePunct w:val="0"/>
        <w:bidi w:val="0"/>
        <w:snapToGrid/>
        <w:spacing w:line="320" w:lineRule="exact"/>
        <w:jc w:val="left"/>
        <w:textAlignment w:val="auto"/>
        <w:rPr>
          <w:rFonts w:hint="eastAsia" w:ascii="方正大标宋简体" w:hAnsi="方正大标宋简体" w:eastAsia="方正大标宋简体" w:cs="方正大标宋简体"/>
          <w:bCs/>
          <w:color w:val="0C0C0C"/>
          <w:sz w:val="18"/>
          <w:szCs w:val="18"/>
          <w:shd w:val="clear" w:color="auto" w:fill="FFFFFF"/>
        </w:rPr>
      </w:pPr>
      <w:r>
        <w:rPr>
          <w:rFonts w:hint="eastAsia" w:ascii="方正大标宋简体" w:hAnsi="方正大标宋简体" w:eastAsia="方正大标宋简体" w:cs="方正大标宋简体"/>
          <w:bCs/>
          <w:color w:val="0000FF"/>
          <w:sz w:val="18"/>
          <w:szCs w:val="18"/>
          <w:shd w:val="clear" w:color="auto" w:fill="FFFFFF"/>
        </w:rPr>
        <w:t xml:space="preserve">◆ </w:t>
      </w:r>
      <w:r>
        <w:rPr>
          <w:rFonts w:hint="eastAsia" w:ascii="方正大标宋简体" w:hAnsi="方正大标宋简体" w:eastAsia="方正大标宋简体" w:cs="方正大标宋简体"/>
          <w:bCs/>
          <w:color w:val="0C0C0C"/>
          <w:sz w:val="18"/>
          <w:szCs w:val="18"/>
          <w:shd w:val="clear" w:color="auto" w:fill="FFFFFF"/>
        </w:rPr>
        <w:t>展示企业新产品、新技术，塑造品牌形象，扩⼤企业及产品的市场影响⼒；</w:t>
      </w:r>
    </w:p>
    <w:p>
      <w:pPr>
        <w:pStyle w:val="2"/>
        <w:keepNext w:val="0"/>
        <w:keepLines w:val="0"/>
        <w:pageBreakBefore w:val="0"/>
        <w:widowControl/>
        <w:shd w:val="clear" w:color="auto" w:fill="FFFFFF"/>
        <w:kinsoku/>
        <w:wordWrap/>
        <w:overflowPunct/>
        <w:topLinePunct w:val="0"/>
        <w:bidi w:val="0"/>
        <w:snapToGrid/>
        <w:spacing w:line="320" w:lineRule="exact"/>
        <w:jc w:val="left"/>
        <w:textAlignment w:val="auto"/>
        <w:rPr>
          <w:rFonts w:hint="eastAsia" w:ascii="方正大标宋简体" w:hAnsi="方正大标宋简体" w:eastAsia="方正大标宋简体" w:cs="方正大标宋简体"/>
          <w:bCs/>
          <w:color w:val="0C0C0C"/>
          <w:sz w:val="18"/>
          <w:szCs w:val="18"/>
          <w:shd w:val="clear" w:color="auto" w:fill="FFFFFF"/>
        </w:rPr>
      </w:pPr>
      <w:r>
        <w:rPr>
          <w:rFonts w:hint="eastAsia" w:ascii="方正大标宋简体" w:hAnsi="方正大标宋简体" w:eastAsia="方正大标宋简体" w:cs="方正大标宋简体"/>
          <w:bCs/>
          <w:color w:val="0000FF"/>
          <w:sz w:val="18"/>
          <w:szCs w:val="18"/>
          <w:shd w:val="clear" w:color="auto" w:fill="FFFFFF"/>
        </w:rPr>
        <w:t>◆</w:t>
      </w:r>
      <w:r>
        <w:rPr>
          <w:rFonts w:hint="eastAsia" w:ascii="方正大标宋简体" w:hAnsi="方正大标宋简体" w:eastAsia="方正大标宋简体" w:cs="方正大标宋简体"/>
          <w:bCs/>
          <w:color w:val="0C0C0C"/>
          <w:sz w:val="18"/>
          <w:szCs w:val="18"/>
          <w:shd w:val="clear" w:color="auto" w:fill="FFFFFF"/>
        </w:rPr>
        <w:t xml:space="preserve"> 借助同期举办的各项活动，共享买家资源，开发专业买家；</w:t>
      </w:r>
    </w:p>
    <w:p>
      <w:pPr>
        <w:pStyle w:val="2"/>
        <w:keepNext w:val="0"/>
        <w:keepLines w:val="0"/>
        <w:pageBreakBefore w:val="0"/>
        <w:widowControl/>
        <w:shd w:val="clear" w:color="auto" w:fill="FFFFFF"/>
        <w:kinsoku/>
        <w:wordWrap/>
        <w:overflowPunct/>
        <w:topLinePunct w:val="0"/>
        <w:bidi w:val="0"/>
        <w:snapToGrid/>
        <w:spacing w:line="320" w:lineRule="exact"/>
        <w:jc w:val="left"/>
        <w:textAlignment w:val="auto"/>
        <w:rPr>
          <w:rFonts w:hint="eastAsia" w:ascii="方正大标宋简体" w:hAnsi="方正大标宋简体" w:eastAsia="方正大标宋简体" w:cs="方正大标宋简体"/>
          <w:bCs/>
          <w:color w:val="0C0C0C"/>
          <w:sz w:val="18"/>
          <w:szCs w:val="18"/>
          <w:shd w:val="clear" w:color="auto" w:fill="FFFFFF"/>
        </w:rPr>
      </w:pPr>
      <w:r>
        <w:rPr>
          <w:rFonts w:hint="eastAsia" w:ascii="方正大标宋简体" w:hAnsi="方正大标宋简体" w:eastAsia="方正大标宋简体" w:cs="方正大标宋简体"/>
          <w:bCs/>
          <w:color w:val="0000FF"/>
          <w:sz w:val="18"/>
          <w:szCs w:val="18"/>
          <w:shd w:val="clear" w:color="auto" w:fill="FFFFFF"/>
        </w:rPr>
        <w:t>◆</w:t>
      </w:r>
      <w:r>
        <w:rPr>
          <w:rFonts w:hint="eastAsia" w:ascii="方正大标宋简体" w:hAnsi="方正大标宋简体" w:eastAsia="方正大标宋简体" w:cs="方正大标宋简体"/>
          <w:bCs/>
          <w:color w:val="0C0C0C"/>
          <w:sz w:val="18"/>
          <w:szCs w:val="18"/>
          <w:shd w:val="clear" w:color="auto" w:fill="FFFFFF"/>
        </w:rPr>
        <w:t xml:space="preserve"> 通过参与⾏业⾼端论坛会议，专业技术研讨会，了解制造装备及智能工业发展趋势和技术热点，推动企业改⾰创新，助⼒转型升级；</w:t>
      </w:r>
    </w:p>
    <w:p>
      <w:pPr>
        <w:pStyle w:val="2"/>
        <w:keepNext w:val="0"/>
        <w:keepLines w:val="0"/>
        <w:pageBreakBefore w:val="0"/>
        <w:widowControl/>
        <w:shd w:val="clear" w:color="auto" w:fill="FFFFFF"/>
        <w:kinsoku/>
        <w:wordWrap/>
        <w:overflowPunct/>
        <w:topLinePunct w:val="0"/>
        <w:bidi w:val="0"/>
        <w:snapToGrid/>
        <w:spacing w:line="320" w:lineRule="exact"/>
        <w:jc w:val="left"/>
        <w:textAlignment w:val="auto"/>
        <w:rPr>
          <w:rFonts w:hint="eastAsia" w:ascii="方正大标宋简体" w:hAnsi="方正大标宋简体" w:eastAsia="方正大标宋简体" w:cs="方正大标宋简体"/>
          <w:bCs/>
          <w:color w:val="0C0C0C"/>
          <w:sz w:val="18"/>
          <w:szCs w:val="18"/>
          <w:shd w:val="clear" w:color="auto" w:fill="FFFFFF"/>
        </w:rPr>
      </w:pPr>
      <w:r>
        <w:rPr>
          <w:rFonts w:hint="eastAsia" w:ascii="方正大标宋简体" w:hAnsi="方正大标宋简体" w:eastAsia="方正大标宋简体" w:cs="方正大标宋简体"/>
          <w:bCs/>
          <w:color w:val="0000FF"/>
          <w:sz w:val="18"/>
          <w:szCs w:val="18"/>
          <w:shd w:val="clear" w:color="auto" w:fill="FFFFFF"/>
        </w:rPr>
        <w:t>◆</w:t>
      </w:r>
      <w:r>
        <w:rPr>
          <w:rFonts w:hint="eastAsia" w:ascii="方正大标宋简体" w:hAnsi="方正大标宋简体" w:eastAsia="方正大标宋简体" w:cs="方正大标宋简体"/>
          <w:bCs/>
          <w:color w:val="0C0C0C"/>
          <w:sz w:val="18"/>
          <w:szCs w:val="18"/>
          <w:shd w:val="clear" w:color="auto" w:fill="FFFFFF"/>
        </w:rPr>
        <w:t xml:space="preserve"> 提供专业媒体的专访报道及全⽅位的推⼴服务，提升企业知名度，为您深度发掘潜在客户；</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b/>
          <w:color w:val="0070C0"/>
          <w:kern w:val="0"/>
          <w:sz w:val="18"/>
          <w:szCs w:val="18"/>
          <w:lang w:val="zh-CN"/>
        </w:rPr>
      </w:pPr>
      <w:r>
        <w:rPr>
          <w:rFonts w:hint="eastAsia" w:ascii="方正大标宋简体" w:hAnsi="方正大标宋简体" w:eastAsia="方正大标宋简体" w:cs="方正大标宋简体"/>
          <w:bCs/>
          <w:color w:val="0000FF"/>
          <w:sz w:val="18"/>
          <w:szCs w:val="18"/>
          <w:shd w:val="clear" w:color="auto" w:fill="FFFFFF"/>
        </w:rPr>
        <w:t>◆</w:t>
      </w:r>
      <w:r>
        <w:rPr>
          <w:rFonts w:hint="eastAsia" w:ascii="方正大标宋简体" w:hAnsi="方正大标宋简体" w:eastAsia="方正大标宋简体" w:cs="方正大标宋简体"/>
          <w:bCs/>
          <w:color w:val="0C0C0C"/>
          <w:sz w:val="18"/>
          <w:szCs w:val="18"/>
          <w:shd w:val="clear" w:color="auto" w:fill="FFFFFF"/>
        </w:rPr>
        <w:t xml:space="preserve"> 通过展会与投融资机构接触交流，为企业创造融资机会，解决企业发展的资⾦问题；</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b/>
          <w:color w:val="0070C0"/>
          <w:kern w:val="0"/>
          <w:sz w:val="24"/>
          <w:lang w:val="zh-CN"/>
        </w:rPr>
      </w:pP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b/>
          <w:color w:val="0070C0"/>
          <w:kern w:val="0"/>
          <w:sz w:val="24"/>
          <w:lang w:val="zh-CN"/>
        </w:rPr>
      </w:pPr>
      <w:r>
        <w:rPr>
          <w:rFonts w:hint="eastAsia" w:ascii="方正大标宋简体" w:hAnsi="方正大标宋简体" w:eastAsia="方正大标宋简体" w:cs="方正大标宋简体"/>
          <w:b/>
          <w:color w:val="0070C0"/>
          <w:kern w:val="0"/>
          <w:sz w:val="24"/>
          <w:lang w:val="zh-CN"/>
        </w:rPr>
        <w:t>展出范围:</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1、机器视觉核心部件：</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智能相机：黑白智能相机、线扫描智能相机、彩色智能相机、CMOS智能相机、ID读码器等；</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板  卡：黑白采集卡、图像压缩/解压板卡、彩色采集卡等；</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软件包：图像处理软件、机器视觉工具软件；</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配  件：工业相机、CMOS相机、CCD相机、面阵相机、CAMERA－LINK相机、行扫描相机、红外相机、1394接口相机；</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工业镜头：FA镜头、高分辨率镜头、图像扫描镜头、聚光透镜、远心镜头等；</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光   源：LED光源、紫外照明系统、红外光源、光纤照明系统等；</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辅助产品：传感器、标定块、光栅、垫圈、连线及连接器、电源、底板。</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2、机器视觉辅件：</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图像处理系统：光学文字、识别系统、自动化/机器人技术、红外图像系统；</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机器视觉集成：字符处理和识别系统、自动化/机器人技术、红外图像系统、烟草、印钞、电子组装、质量检测、自动识别（OCR/OCV）、测量、智能视觉、表面检测、印刷、包装、复杂工业对象视觉在线、汽车制造、车牌、智能交通、生物特征识别、监控、医疗检测、光学检查等系统。</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24"/>
          <w:lang w:val="zh-CN"/>
        </w:rPr>
      </w:pP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24"/>
          <w:lang w:val="zh-CN"/>
        </w:rPr>
      </w:pPr>
      <w:r>
        <w:rPr>
          <w:rFonts w:hint="eastAsia" w:ascii="方正大标宋简体" w:hAnsi="方正大标宋简体" w:eastAsia="方正大标宋简体" w:cs="方正大标宋简体"/>
          <w:b/>
          <w:color w:val="0070C0"/>
          <w:kern w:val="0"/>
          <w:sz w:val="24"/>
          <w:lang w:val="zh-CN"/>
        </w:rPr>
        <w:t xml:space="preserve">观众组织    </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 xml:space="preserve">1、主办单位印发相关文件，抄报省政府各有关部门、发往各地市、工程设计研究院及制造商、电子产品制造企业、工业控制与自动化、通讯产品/广电、电脑和周边设备、消费电子、照明与显示、汽车电子/汽车、新能源（锂能/风能/太阳能）、轨道交通、工程机械、安防、电力、航空航天/军工、医疗等其他行业，邀请其届时组织单位领导、技术人员、采购人员前来参观采购。 </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 xml:space="preserve">2、在国内外大众传媒、专业杂志、门户网站等300多家媒体对展会进行全方位宣传推广； </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 xml:space="preserve">3、联合全国相关协会、学会共同推广，派发50万份展报及请柬至全国及海外地区； </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4、与国外相关机构、驻华使馆等通力合作，组织境外采购商赴会参观；</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5、在国内外大型展会、学术会议、洽谈会上对展会进行推介，广泛招商；</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6、建立“专业观众买家机构”数据库，加强探访联络，不断扩大有效、高质量、专业观众组织工作的范围；</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Cs w:val="21"/>
          <w:lang w:val="zh-CN"/>
        </w:rPr>
      </w:pPr>
      <w:r>
        <w:rPr>
          <w:rFonts w:hint="eastAsia" w:ascii="方正大标宋简体" w:hAnsi="方正大标宋简体" w:eastAsia="方正大标宋简体" w:cs="方正大标宋简体"/>
          <w:kern w:val="0"/>
          <w:sz w:val="18"/>
          <w:szCs w:val="18"/>
          <w:lang w:val="zh-CN"/>
        </w:rPr>
        <w:t>7、其他相关机构：报刊、杂志、电视、网站、外国驻华使领馆及商务机构等。</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24"/>
          <w:lang w:val="zh-CN"/>
        </w:rPr>
      </w:pP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24"/>
          <w:lang w:val="zh-CN"/>
        </w:rPr>
      </w:pPr>
      <w:r>
        <w:rPr>
          <w:rFonts w:hint="eastAsia" w:ascii="方正大标宋简体" w:hAnsi="方正大标宋简体" w:eastAsia="方正大标宋简体" w:cs="方正大标宋简体"/>
          <w:b/>
          <w:color w:val="0070C0"/>
          <w:kern w:val="0"/>
          <w:sz w:val="24"/>
          <w:lang w:val="zh-CN"/>
        </w:rPr>
        <w:t>收费标准：</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1、标准展位9m²(3m×3m);配置：展出场地、三面展板（高2.5m）、一块中英文楣板 、一 张洽谈桌、二把椅子、地毯、220V电源插座一个、二支射灯。  （注：双开口展位加收</w:t>
      </w:r>
      <w:r>
        <w:rPr>
          <w:rFonts w:hint="eastAsia" w:ascii="方正大标宋简体" w:hAnsi="方正大标宋简体" w:eastAsia="方正大标宋简体" w:cs="方正大标宋简体"/>
          <w:kern w:val="0"/>
          <w:sz w:val="18"/>
          <w:szCs w:val="18"/>
          <w:lang w:val="en-US" w:eastAsia="zh-CN"/>
        </w:rPr>
        <w:t>1</w:t>
      </w:r>
      <w:r>
        <w:rPr>
          <w:rFonts w:hint="eastAsia" w:ascii="方正大标宋简体" w:hAnsi="方正大标宋简体" w:eastAsia="方正大标宋简体" w:cs="方正大标宋简体"/>
          <w:kern w:val="0"/>
          <w:sz w:val="18"/>
          <w:szCs w:val="18"/>
          <w:lang w:val="zh-CN"/>
        </w:rPr>
        <w:t>0%）</w:t>
      </w:r>
    </w:p>
    <w:tbl>
      <w:tblPr>
        <w:tblStyle w:val="6"/>
        <w:tblW w:w="0" w:type="auto"/>
        <w:tblInd w:w="318" w:type="dxa"/>
        <w:tblLayout w:type="fixed"/>
        <w:tblCellMar>
          <w:top w:w="0" w:type="dxa"/>
          <w:left w:w="108" w:type="dxa"/>
          <w:bottom w:w="0" w:type="dxa"/>
          <w:right w:w="108" w:type="dxa"/>
        </w:tblCellMar>
      </w:tblPr>
      <w:tblGrid>
        <w:gridCol w:w="2008"/>
        <w:gridCol w:w="2375"/>
        <w:gridCol w:w="3062"/>
      </w:tblGrid>
      <w:tr>
        <w:tblPrEx>
          <w:tblCellMar>
            <w:top w:w="0" w:type="dxa"/>
            <w:left w:w="108" w:type="dxa"/>
            <w:bottom w:w="0" w:type="dxa"/>
            <w:right w:w="108" w:type="dxa"/>
          </w:tblCellMar>
        </w:tblPrEx>
        <w:trPr>
          <w:trHeight w:val="223" w:hRule="atLeast"/>
        </w:trPr>
        <w:tc>
          <w:tcPr>
            <w:tcW w:w="200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国内标准展位</w:t>
            </w:r>
          </w:p>
        </w:tc>
        <w:tc>
          <w:tcPr>
            <w:tcW w:w="2375" w:type="dxa"/>
            <w:tcBorders>
              <w:top w:val="outset" w:color="000000" w:sz="6" w:space="0"/>
              <w:left w:val="single" w:color="auto" w:sz="0" w:space="0"/>
              <w:bottom w:val="outset" w:color="000000" w:sz="6" w:space="0"/>
              <w:right w:val="outset" w:color="000000" w:sz="6"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标准展位：￥16800元/9㎡</w:t>
            </w:r>
          </w:p>
        </w:tc>
        <w:tc>
          <w:tcPr>
            <w:tcW w:w="3062" w:type="dxa"/>
            <w:tcBorders>
              <w:top w:val="outset" w:color="000000" w:sz="6" w:space="0"/>
              <w:left w:val="single" w:color="auto" w:sz="0" w:space="0"/>
              <w:bottom w:val="outset" w:color="000000" w:sz="6" w:space="0"/>
              <w:right w:val="outset" w:color="000000" w:sz="6"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合资企业标准展位：￥30000元/9㎡</w:t>
            </w:r>
          </w:p>
        </w:tc>
      </w:tr>
      <w:tr>
        <w:tblPrEx>
          <w:tblCellMar>
            <w:top w:w="0" w:type="dxa"/>
            <w:left w:w="108" w:type="dxa"/>
            <w:bottom w:w="0" w:type="dxa"/>
            <w:right w:w="108" w:type="dxa"/>
          </w:tblCellMar>
        </w:tblPrEx>
        <w:trPr>
          <w:trHeight w:val="291" w:hRule="atLeast"/>
        </w:trPr>
        <w:tc>
          <w:tcPr>
            <w:tcW w:w="200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精装修展位3x</w:t>
            </w:r>
            <w:r>
              <w:rPr>
                <w:rFonts w:hint="eastAsia" w:ascii="方正大标宋简体" w:hAnsi="方正大标宋简体" w:eastAsia="方正大标宋简体" w:cs="方正大标宋简体"/>
                <w:kern w:val="0"/>
                <w:sz w:val="18"/>
                <w:szCs w:val="18"/>
              </w:rPr>
              <w:t>3</w:t>
            </w:r>
            <w:r>
              <w:rPr>
                <w:rFonts w:hint="eastAsia" w:ascii="方正大标宋简体" w:hAnsi="方正大标宋简体" w:eastAsia="方正大标宋简体" w:cs="方正大标宋简体"/>
                <w:kern w:val="0"/>
                <w:sz w:val="18"/>
                <w:szCs w:val="18"/>
                <w:lang w:val="zh-CN"/>
              </w:rPr>
              <w:t>（索图）</w:t>
            </w:r>
          </w:p>
        </w:tc>
        <w:tc>
          <w:tcPr>
            <w:tcW w:w="2375" w:type="dxa"/>
            <w:tcBorders>
              <w:top w:val="outset" w:color="000000" w:sz="6" w:space="0"/>
              <w:left w:val="single" w:color="auto" w:sz="0" w:space="0"/>
              <w:bottom w:val="outset" w:color="000000" w:sz="6" w:space="0"/>
              <w:right w:val="outset" w:color="000000" w:sz="6"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国内：￥23800元/</w:t>
            </w:r>
            <w:r>
              <w:rPr>
                <w:rFonts w:hint="eastAsia" w:ascii="方正大标宋简体" w:hAnsi="方正大标宋简体" w:eastAsia="方正大标宋简体" w:cs="方正大标宋简体"/>
                <w:kern w:val="0"/>
                <w:sz w:val="18"/>
                <w:szCs w:val="18"/>
              </w:rPr>
              <w:t>9</w:t>
            </w:r>
            <w:r>
              <w:rPr>
                <w:rFonts w:hint="eastAsia" w:ascii="方正大标宋简体" w:hAnsi="方正大标宋简体" w:eastAsia="方正大标宋简体" w:cs="方正大标宋简体"/>
                <w:kern w:val="0"/>
                <w:sz w:val="18"/>
                <w:szCs w:val="18"/>
                <w:lang w:val="zh-CN"/>
              </w:rPr>
              <w:t>㎡</w:t>
            </w:r>
          </w:p>
        </w:tc>
        <w:tc>
          <w:tcPr>
            <w:tcW w:w="3062" w:type="dxa"/>
            <w:tcBorders>
              <w:top w:val="outset" w:color="000000" w:sz="6" w:space="0"/>
              <w:left w:val="single" w:color="auto" w:sz="0" w:space="0"/>
              <w:bottom w:val="outset" w:color="000000" w:sz="6" w:space="0"/>
              <w:right w:val="outset" w:color="000000" w:sz="6"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外(合)资企业：￥40000元/</w:t>
            </w:r>
            <w:r>
              <w:rPr>
                <w:rFonts w:hint="eastAsia" w:ascii="方正大标宋简体" w:hAnsi="方正大标宋简体" w:eastAsia="方正大标宋简体" w:cs="方正大标宋简体"/>
                <w:kern w:val="0"/>
                <w:sz w:val="18"/>
                <w:szCs w:val="18"/>
              </w:rPr>
              <w:t>9</w:t>
            </w:r>
            <w:r>
              <w:rPr>
                <w:rFonts w:hint="eastAsia" w:ascii="方正大标宋简体" w:hAnsi="方正大标宋简体" w:eastAsia="方正大标宋简体" w:cs="方正大标宋简体"/>
                <w:kern w:val="0"/>
                <w:sz w:val="18"/>
                <w:szCs w:val="18"/>
                <w:lang w:val="zh-CN"/>
              </w:rPr>
              <w:t>㎡</w:t>
            </w:r>
          </w:p>
        </w:tc>
      </w:tr>
      <w:tr>
        <w:tblPrEx>
          <w:tblCellMar>
            <w:top w:w="0" w:type="dxa"/>
            <w:left w:w="108" w:type="dxa"/>
            <w:bottom w:w="0" w:type="dxa"/>
            <w:right w:w="108" w:type="dxa"/>
          </w:tblCellMar>
        </w:tblPrEx>
        <w:trPr>
          <w:trHeight w:val="243" w:hRule="atLeast"/>
        </w:trPr>
        <w:tc>
          <w:tcPr>
            <w:tcW w:w="200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外资标准展位</w:t>
            </w:r>
          </w:p>
        </w:tc>
        <w:tc>
          <w:tcPr>
            <w:tcW w:w="2375" w:type="dxa"/>
            <w:tcBorders>
              <w:top w:val="outset" w:color="000000" w:sz="6" w:space="0"/>
              <w:left w:val="single" w:color="auto" w:sz="0" w:space="0"/>
              <w:bottom w:val="outset" w:color="000000" w:sz="6" w:space="0"/>
              <w:right w:val="outset" w:color="000000" w:sz="6"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展位：￥36000元/9㎡</w:t>
            </w:r>
          </w:p>
        </w:tc>
        <w:tc>
          <w:tcPr>
            <w:tcW w:w="3062" w:type="dxa"/>
            <w:tcBorders>
              <w:top w:val="outset" w:color="000000" w:sz="6" w:space="0"/>
              <w:left w:val="single" w:color="auto" w:sz="0" w:space="0"/>
              <w:bottom w:val="outset" w:color="000000" w:sz="6" w:space="0"/>
              <w:right w:val="outset" w:color="000000" w:sz="6"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精装修展位配置（索图）</w:t>
            </w:r>
          </w:p>
        </w:tc>
      </w:tr>
    </w:tbl>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黑体" w:hAnsi="黑体" w:eastAsia="黑体" w:cs="方正大标宋简体"/>
          <w:kern w:val="0"/>
          <w:szCs w:val="21"/>
          <w:lang w:val="zh-CN"/>
        </w:rPr>
        <w:t>2、</w:t>
      </w:r>
      <w:r>
        <w:rPr>
          <w:rFonts w:hint="eastAsia" w:ascii="方正大标宋简体" w:hAnsi="方正大标宋简体" w:eastAsia="方正大标宋简体" w:cs="方正大标宋简体"/>
          <w:kern w:val="0"/>
          <w:sz w:val="18"/>
          <w:szCs w:val="18"/>
          <w:lang w:val="zh-CN"/>
        </w:rPr>
        <w:t>光地（不低于36 m²起租）；配置：展出场地、保安服务、公共责任保险、无任何设施</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ind w:firstLine="360" w:firstLineChars="200"/>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国内企业光地（36㎡起）：￥1700元/㎡┃外资企业光地（36㎡起租）：￥4000元/㎡</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ind w:firstLine="360" w:firstLineChars="200"/>
        <w:jc w:val="left"/>
        <w:textAlignment w:val="auto"/>
        <w:rPr>
          <w:rFonts w:hint="eastAsia" w:ascii="方正大标宋简体" w:hAnsi="方正大标宋简体" w:eastAsia="方正大标宋简体" w:cs="方正大标宋简体"/>
          <w:color w:val="FF0000"/>
          <w:kern w:val="0"/>
          <w:sz w:val="24"/>
          <w:lang w:val="zh-CN"/>
        </w:rPr>
      </w:pPr>
      <w:r>
        <w:rPr>
          <w:rFonts w:hint="eastAsia" w:ascii="方正大标宋简体" w:hAnsi="方正大标宋简体" w:eastAsia="方正大标宋简体" w:cs="方正大标宋简体"/>
          <w:kern w:val="0"/>
          <w:sz w:val="18"/>
          <w:szCs w:val="18"/>
          <w:lang w:val="zh-CN"/>
        </w:rPr>
        <w:t>注  明：本届展会提供多种赞助方案,给经营者和供应商提供了更多参与的机会,由此可以最大限度的进行有效宣传；如有意向企业，请向组委会索取参与细则。本次展览会80%以上企业为特装，建议预订光地自行搭建</w:t>
      </w:r>
      <w:r>
        <w:rPr>
          <w:rFonts w:hint="eastAsia" w:ascii="方正大标宋简体" w:hAnsi="方正大标宋简体" w:eastAsia="方正大标宋简体" w:cs="方正大标宋简体"/>
          <w:kern w:val="0"/>
          <w:szCs w:val="21"/>
          <w:lang w:val="zh-CN"/>
        </w:rPr>
        <w:t>。</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24"/>
          <w:lang w:val="zh-CN"/>
        </w:rPr>
      </w:pPr>
      <w:r>
        <w:rPr>
          <w:rFonts w:hint="eastAsia" w:ascii="方正大标宋简体" w:hAnsi="方正大标宋简体" w:eastAsia="方正大标宋简体" w:cs="方正大标宋简体"/>
          <w:b/>
          <w:color w:val="0070C0"/>
          <w:kern w:val="0"/>
          <w:sz w:val="24"/>
          <w:lang w:val="zh-CN"/>
        </w:rPr>
        <w:t>技术交流</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Cs w:val="21"/>
          <w:lang w:val="zh-CN"/>
        </w:rPr>
      </w:pPr>
      <w:r>
        <w:rPr>
          <w:rFonts w:hint="eastAsia" w:ascii="方正大标宋简体" w:hAnsi="方正大标宋简体" w:eastAsia="方正大标宋简体" w:cs="方正大标宋简体"/>
          <w:kern w:val="0"/>
          <w:sz w:val="18"/>
          <w:szCs w:val="18"/>
          <w:lang w:val="zh-CN"/>
        </w:rPr>
        <w:t>展会期间，展会组委会将协助国内、外参展企业在展馆会议室举办多场技术交流讲座，内容由企业自定，每场听众100-120人，由企业自己邀请，组委会协助组织，并于202</w:t>
      </w:r>
      <w:r>
        <w:rPr>
          <w:rFonts w:hint="eastAsia" w:ascii="方正大标宋简体" w:hAnsi="方正大标宋简体" w:eastAsia="方正大标宋简体" w:cs="方正大标宋简体"/>
          <w:kern w:val="0"/>
          <w:sz w:val="18"/>
          <w:szCs w:val="18"/>
          <w:lang w:val="en-US" w:eastAsia="zh-CN"/>
        </w:rPr>
        <w:t>4</w:t>
      </w:r>
      <w:r>
        <w:rPr>
          <w:rFonts w:hint="eastAsia" w:ascii="方正大标宋简体" w:hAnsi="方正大标宋简体" w:eastAsia="方正大标宋简体" w:cs="方正大标宋简体"/>
          <w:kern w:val="0"/>
          <w:sz w:val="18"/>
          <w:szCs w:val="18"/>
          <w:lang w:val="zh-CN"/>
        </w:rPr>
        <w:t>年5月20日前将讲座题目、主要内容和</w:t>
      </w:r>
      <w:r>
        <w:rPr>
          <w:rFonts w:hint="eastAsia" w:ascii="方正大标宋简体" w:hAnsi="方正大标宋简体" w:eastAsia="方正大标宋简体" w:cs="方正大标宋简体"/>
          <w:kern w:val="0"/>
          <w:szCs w:val="21"/>
          <w:lang w:val="zh-CN"/>
        </w:rPr>
        <w:t>主讲人姓名报组委会。技术交流讲座场次有限，报满为止，每场讲座</w:t>
      </w:r>
      <w:r>
        <w:rPr>
          <w:rFonts w:hint="eastAsia" w:ascii="方正大标宋简体" w:hAnsi="方正大标宋简体" w:eastAsia="方正大标宋简体" w:cs="方正大标宋简体"/>
          <w:kern w:val="0"/>
          <w:szCs w:val="21"/>
        </w:rPr>
        <w:t>25</w:t>
      </w:r>
      <w:r>
        <w:rPr>
          <w:rFonts w:hint="eastAsia" w:ascii="方正大标宋简体" w:hAnsi="方正大标宋简体" w:eastAsia="方正大标宋简体" w:cs="方正大标宋简体"/>
          <w:kern w:val="0"/>
          <w:szCs w:val="21"/>
          <w:lang w:val="zh-CN"/>
        </w:rPr>
        <w:t>分钟，费用10000元/场。</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24"/>
          <w:lang w:val="zh-CN"/>
        </w:rPr>
      </w:pPr>
      <w:r>
        <w:rPr>
          <w:rFonts w:hint="eastAsia" w:ascii="方正大标宋简体" w:hAnsi="方正大标宋简体" w:eastAsia="方正大标宋简体" w:cs="方正大标宋简体"/>
          <w:b/>
          <w:color w:val="0070C0"/>
          <w:kern w:val="0"/>
          <w:sz w:val="24"/>
          <w:lang w:val="zh-CN"/>
        </w:rPr>
        <w:t>★大会会刊</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为了配合展商在展览期间宣传及让客户了解展商并在会后能与之沟通联系，组委会将精心编印大会会刊，会刊规格：</w:t>
      </w:r>
      <w:r>
        <w:rPr>
          <w:rFonts w:hint="eastAsia" w:ascii="方正大标宋简体" w:hAnsi="方正大标宋简体" w:eastAsia="方正大标宋简体" w:cs="方正大标宋简体"/>
          <w:kern w:val="0"/>
          <w:sz w:val="18"/>
          <w:szCs w:val="18"/>
        </w:rPr>
        <w:t>145</w:t>
      </w:r>
      <w:r>
        <w:rPr>
          <w:rFonts w:hint="eastAsia" w:ascii="方正大标宋简体" w:hAnsi="方正大标宋简体" w:eastAsia="方正大标宋简体" w:cs="方正大标宋简体"/>
          <w:kern w:val="0"/>
          <w:sz w:val="18"/>
          <w:szCs w:val="18"/>
          <w:lang w:val="zh-CN"/>
        </w:rPr>
        <w:t>mm×</w:t>
      </w:r>
      <w:r>
        <w:rPr>
          <w:rFonts w:hint="eastAsia" w:ascii="方正大标宋简体" w:hAnsi="方正大标宋简体" w:eastAsia="方正大标宋简体" w:cs="方正大标宋简体"/>
          <w:kern w:val="0"/>
          <w:sz w:val="18"/>
          <w:szCs w:val="18"/>
        </w:rPr>
        <w:t>210</w:t>
      </w:r>
      <w:r>
        <w:rPr>
          <w:rFonts w:hint="eastAsia" w:ascii="方正大标宋简体" w:hAnsi="方正大标宋简体" w:eastAsia="方正大标宋简体" w:cs="方正大标宋简体"/>
          <w:kern w:val="0"/>
          <w:sz w:val="18"/>
          <w:szCs w:val="18"/>
          <w:lang w:val="zh-CN"/>
        </w:rPr>
        <w:t>mm.      大会会刊及其它广告收费标准</w:t>
      </w:r>
    </w:p>
    <w:tbl>
      <w:tblPr>
        <w:tblStyle w:val="6"/>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8"/>
        <w:gridCol w:w="975"/>
        <w:gridCol w:w="1150"/>
        <w:gridCol w:w="1237"/>
        <w:gridCol w:w="925"/>
        <w:gridCol w:w="938"/>
        <w:gridCol w:w="12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封 面</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封 底</w:t>
            </w:r>
          </w:p>
        </w:tc>
        <w:tc>
          <w:tcPr>
            <w:tcW w:w="1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封二/前菲</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封三/后菲</w:t>
            </w:r>
          </w:p>
        </w:tc>
        <w:tc>
          <w:tcPr>
            <w:tcW w:w="9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内彩页</w:t>
            </w:r>
          </w:p>
        </w:tc>
        <w:tc>
          <w:tcPr>
            <w:tcW w:w="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跨彩页</w:t>
            </w:r>
          </w:p>
        </w:tc>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黑白内页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20000元</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16000元</w:t>
            </w:r>
          </w:p>
        </w:tc>
        <w:tc>
          <w:tcPr>
            <w:tcW w:w="1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10000元</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8000元</w:t>
            </w:r>
          </w:p>
        </w:tc>
        <w:tc>
          <w:tcPr>
            <w:tcW w:w="9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5000元</w:t>
            </w:r>
          </w:p>
        </w:tc>
        <w:tc>
          <w:tcPr>
            <w:tcW w:w="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8000元</w:t>
            </w:r>
          </w:p>
        </w:tc>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3000元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20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参观卷：8000元/3万张</w:t>
            </w:r>
          </w:p>
        </w:tc>
        <w:tc>
          <w:tcPr>
            <w:tcW w:w="23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胸卡：20000元/3万个</w:t>
            </w:r>
          </w:p>
        </w:tc>
        <w:tc>
          <w:tcPr>
            <w:tcW w:w="312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手提袋：30000元/6000个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20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吊带：50000元/3万个</w:t>
            </w:r>
          </w:p>
        </w:tc>
        <w:tc>
          <w:tcPr>
            <w:tcW w:w="551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 xml:space="preserve"> （其它广告备索）</w:t>
            </w:r>
          </w:p>
        </w:tc>
      </w:tr>
    </w:tbl>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注：因广告位有限，广告费用须全额一次付清，以付款先后顺序进行安排。</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24"/>
          <w:lang w:val="zh-CN"/>
        </w:rPr>
      </w:pPr>
      <w:r>
        <w:rPr>
          <w:rFonts w:hint="eastAsia" w:ascii="方正大标宋简体" w:hAnsi="方正大标宋简体" w:eastAsia="方正大标宋简体" w:cs="方正大标宋简体"/>
          <w:b/>
          <w:color w:val="0070C0"/>
          <w:kern w:val="0"/>
          <w:sz w:val="24"/>
          <w:lang w:val="zh-CN"/>
        </w:rPr>
        <w:t>免费及增值服务</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color w:val="00B0F0"/>
          <w:kern w:val="0"/>
          <w:sz w:val="18"/>
          <w:szCs w:val="18"/>
          <w:lang w:val="zh-CN"/>
        </w:rPr>
        <w:t>■</w:t>
      </w:r>
      <w:r>
        <w:rPr>
          <w:rFonts w:hint="eastAsia" w:ascii="方正大标宋简体" w:hAnsi="方正大标宋简体" w:eastAsia="方正大标宋简体" w:cs="方正大标宋简体"/>
          <w:kern w:val="0"/>
          <w:sz w:val="18"/>
          <w:szCs w:val="18"/>
          <w:lang w:val="zh-CN"/>
        </w:rPr>
        <w:t>在《会刊》上登录</w:t>
      </w:r>
      <w:r>
        <w:rPr>
          <w:rFonts w:hint="eastAsia" w:ascii="方正大标宋简体" w:hAnsi="方正大标宋简体" w:eastAsia="方正大标宋简体" w:cs="方正大标宋简体"/>
          <w:kern w:val="0"/>
          <w:sz w:val="18"/>
          <w:szCs w:val="18"/>
        </w:rPr>
        <w:t>5</w:t>
      </w:r>
      <w:r>
        <w:rPr>
          <w:rFonts w:hint="eastAsia" w:ascii="方正大标宋简体" w:hAnsi="方正大标宋简体" w:eastAsia="方正大标宋简体" w:cs="方正大标宋简体"/>
          <w:kern w:val="0"/>
          <w:sz w:val="18"/>
          <w:szCs w:val="18"/>
          <w:lang w:val="zh-CN"/>
        </w:rPr>
        <w:t xml:space="preserve">00字的中英文公司简介 </w:t>
      </w:r>
      <w:r>
        <w:rPr>
          <w:rFonts w:hint="eastAsia" w:ascii="方正大标宋简体" w:hAnsi="方正大标宋简体" w:eastAsia="方正大标宋简体" w:cs="方正大标宋简体"/>
          <w:color w:val="00B0F0"/>
          <w:kern w:val="0"/>
          <w:sz w:val="18"/>
          <w:szCs w:val="18"/>
          <w:lang w:val="zh-CN"/>
        </w:rPr>
        <w:t>■</w:t>
      </w:r>
      <w:r>
        <w:rPr>
          <w:rFonts w:hint="eastAsia" w:ascii="方正大标宋简体" w:hAnsi="方正大标宋简体" w:eastAsia="方正大标宋简体" w:cs="方正大标宋简体"/>
          <w:kern w:val="0"/>
          <w:sz w:val="18"/>
          <w:szCs w:val="18"/>
          <w:lang w:val="zh-CN"/>
        </w:rPr>
        <w:t>宣传报道展览会及定向组织观众</w:t>
      </w:r>
      <w:r>
        <w:rPr>
          <w:rFonts w:hint="eastAsia" w:ascii="方正大标宋简体" w:hAnsi="方正大标宋简体" w:eastAsia="方正大标宋简体" w:cs="方正大标宋简体"/>
          <w:color w:val="00B0F0"/>
          <w:kern w:val="0"/>
          <w:sz w:val="18"/>
          <w:szCs w:val="18"/>
          <w:lang w:val="zh-CN"/>
        </w:rPr>
        <w:t>■</w:t>
      </w:r>
      <w:r>
        <w:rPr>
          <w:rFonts w:hint="eastAsia" w:ascii="方正大标宋简体" w:hAnsi="方正大标宋简体" w:eastAsia="方正大标宋简体" w:cs="方正大标宋简体"/>
          <w:kern w:val="0"/>
          <w:sz w:val="18"/>
          <w:szCs w:val="18"/>
          <w:lang w:val="zh-CN"/>
        </w:rPr>
        <w:t>参展商胸卡</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color w:val="00B0F0"/>
          <w:kern w:val="0"/>
          <w:sz w:val="18"/>
          <w:szCs w:val="18"/>
          <w:lang w:val="zh-CN"/>
        </w:rPr>
        <w:t>■</w:t>
      </w:r>
      <w:r>
        <w:rPr>
          <w:rFonts w:hint="eastAsia" w:ascii="方正大标宋简体" w:hAnsi="方正大标宋简体" w:eastAsia="方正大标宋简体" w:cs="方正大标宋简体"/>
          <w:kern w:val="0"/>
          <w:sz w:val="18"/>
          <w:szCs w:val="18"/>
          <w:lang w:val="zh-CN"/>
        </w:rPr>
        <w:t xml:space="preserve">标准展台搭建（净地除外）              </w:t>
      </w:r>
      <w:r>
        <w:rPr>
          <w:rFonts w:hint="eastAsia" w:ascii="方正大标宋简体" w:hAnsi="方正大标宋简体" w:eastAsia="方正大标宋简体" w:cs="方正大标宋简体"/>
          <w:color w:val="00B0F0"/>
          <w:kern w:val="0"/>
          <w:sz w:val="18"/>
          <w:szCs w:val="18"/>
          <w:lang w:val="zh-CN"/>
        </w:rPr>
        <w:t>■</w:t>
      </w:r>
      <w:r>
        <w:rPr>
          <w:rFonts w:hint="eastAsia" w:ascii="方正大标宋简体" w:hAnsi="方正大标宋简体" w:eastAsia="方正大标宋简体" w:cs="方正大标宋简体"/>
          <w:kern w:val="0"/>
          <w:sz w:val="18"/>
          <w:szCs w:val="18"/>
          <w:lang w:val="zh-CN"/>
        </w:rPr>
        <w:t>定期展场清洁及24小时展场保卫</w:t>
      </w:r>
      <w:r>
        <w:rPr>
          <w:rFonts w:hint="eastAsia" w:ascii="方正大标宋简体" w:hAnsi="方正大标宋简体" w:eastAsia="方正大标宋简体" w:cs="方正大标宋简体"/>
          <w:color w:val="00B0F0"/>
          <w:kern w:val="0"/>
          <w:sz w:val="18"/>
          <w:szCs w:val="18"/>
          <w:lang w:val="zh-CN"/>
        </w:rPr>
        <w:t>■</w:t>
      </w:r>
      <w:r>
        <w:rPr>
          <w:rFonts w:hint="eastAsia" w:ascii="方正大标宋简体" w:hAnsi="方正大标宋简体" w:eastAsia="方正大标宋简体" w:cs="方正大标宋简体"/>
          <w:kern w:val="0"/>
          <w:sz w:val="18"/>
          <w:szCs w:val="18"/>
          <w:lang w:val="zh-CN"/>
        </w:rPr>
        <w:t>协助食宿及往返交通票务</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18"/>
          <w:szCs w:val="18"/>
          <w:lang w:val="zh-CN"/>
        </w:rPr>
      </w:pPr>
      <w:r>
        <w:rPr>
          <w:rFonts w:hint="eastAsia" w:ascii="方正大标宋简体" w:hAnsi="方正大标宋简体" w:eastAsia="方正大标宋简体" w:cs="方正大标宋简体"/>
          <w:b/>
          <w:color w:val="0070C0"/>
          <w:kern w:val="0"/>
          <w:sz w:val="18"/>
          <w:szCs w:val="18"/>
          <w:lang w:val="zh-CN"/>
        </w:rPr>
        <w:t>有偿服务</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color w:val="00B0F0"/>
          <w:kern w:val="0"/>
          <w:sz w:val="18"/>
          <w:szCs w:val="18"/>
          <w:lang w:val="zh-CN"/>
        </w:rPr>
        <w:t>■</w:t>
      </w:r>
      <w:r>
        <w:rPr>
          <w:rFonts w:hint="eastAsia" w:ascii="方正大标宋简体" w:hAnsi="方正大标宋简体" w:eastAsia="方正大标宋简体" w:cs="方正大标宋简体"/>
          <w:kern w:val="0"/>
          <w:sz w:val="18"/>
          <w:szCs w:val="18"/>
          <w:lang w:val="zh-CN"/>
        </w:rPr>
        <w:t>广告宣传（会刊、门票、展览快讯及展厅内外广告）</w:t>
      </w:r>
      <w:r>
        <w:rPr>
          <w:rFonts w:hint="eastAsia" w:ascii="方正大标宋简体" w:hAnsi="方正大标宋简体" w:eastAsia="方正大标宋简体" w:cs="方正大标宋简体"/>
          <w:color w:val="00B0F0"/>
          <w:kern w:val="0"/>
          <w:sz w:val="18"/>
          <w:szCs w:val="18"/>
          <w:lang w:val="zh-CN"/>
        </w:rPr>
        <w:t>■</w:t>
      </w:r>
      <w:r>
        <w:rPr>
          <w:rFonts w:hint="eastAsia" w:ascii="方正大标宋简体" w:hAnsi="方正大标宋简体" w:eastAsia="方正大标宋简体" w:cs="方正大标宋简体"/>
          <w:kern w:val="0"/>
          <w:sz w:val="18"/>
          <w:szCs w:val="18"/>
          <w:lang w:val="zh-CN"/>
        </w:rPr>
        <w:t>展品运输及展品入馆安放</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color w:val="00B0F0"/>
          <w:kern w:val="0"/>
          <w:sz w:val="18"/>
          <w:szCs w:val="18"/>
          <w:lang w:val="zh-CN"/>
        </w:rPr>
        <w:t>■</w:t>
      </w:r>
      <w:r>
        <w:rPr>
          <w:rFonts w:hint="eastAsia" w:ascii="方正大标宋简体" w:hAnsi="方正大标宋简体" w:eastAsia="方正大标宋简体" w:cs="方正大标宋简体"/>
          <w:kern w:val="0"/>
          <w:sz w:val="18"/>
          <w:szCs w:val="18"/>
          <w:lang w:val="zh-CN"/>
        </w:rPr>
        <w:t xml:space="preserve">技术交流会、产品发布会的安排和组织            </w:t>
      </w:r>
      <w:r>
        <w:rPr>
          <w:rFonts w:hint="eastAsia" w:ascii="方正大标宋简体" w:hAnsi="方正大标宋简体" w:eastAsia="方正大标宋简体" w:cs="方正大标宋简体"/>
          <w:color w:val="00B0F0"/>
          <w:kern w:val="0"/>
          <w:sz w:val="18"/>
          <w:szCs w:val="18"/>
          <w:lang w:val="zh-CN"/>
        </w:rPr>
        <w:t>■</w:t>
      </w:r>
      <w:r>
        <w:rPr>
          <w:rFonts w:hint="eastAsia" w:ascii="方正大标宋简体" w:hAnsi="方正大标宋简体" w:eastAsia="方正大标宋简体" w:cs="方正大标宋简体"/>
          <w:kern w:val="0"/>
          <w:sz w:val="18"/>
          <w:szCs w:val="18"/>
          <w:lang w:val="zh-CN"/>
        </w:rPr>
        <w:t>额外展具、动力电及音像设备租用</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color w:val="00B0F0"/>
          <w:kern w:val="0"/>
          <w:sz w:val="18"/>
          <w:szCs w:val="18"/>
          <w:lang w:val="zh-CN"/>
        </w:rPr>
        <w:t>■</w:t>
      </w:r>
      <w:r>
        <w:rPr>
          <w:rFonts w:hint="eastAsia" w:ascii="方正大标宋简体" w:hAnsi="方正大标宋简体" w:eastAsia="方正大标宋简体" w:cs="方正大标宋简体"/>
          <w:kern w:val="0"/>
          <w:sz w:val="18"/>
          <w:szCs w:val="18"/>
          <w:lang w:val="zh-CN"/>
        </w:rPr>
        <w:t xml:space="preserve">宣传资料印刷                                  </w:t>
      </w:r>
      <w:r>
        <w:rPr>
          <w:rFonts w:hint="eastAsia" w:ascii="方正大标宋简体" w:hAnsi="方正大标宋简体" w:eastAsia="方正大标宋简体" w:cs="方正大标宋简体"/>
          <w:color w:val="00B0F0"/>
          <w:kern w:val="0"/>
          <w:sz w:val="18"/>
          <w:szCs w:val="18"/>
          <w:lang w:val="zh-CN"/>
        </w:rPr>
        <w:t>■</w:t>
      </w:r>
      <w:r>
        <w:rPr>
          <w:rFonts w:hint="eastAsia" w:ascii="方正大标宋简体" w:hAnsi="方正大标宋简体" w:eastAsia="方正大标宋简体" w:cs="方正大标宋简体"/>
          <w:kern w:val="0"/>
          <w:sz w:val="18"/>
          <w:szCs w:val="18"/>
          <w:lang w:val="zh-CN"/>
        </w:rPr>
        <w:t>其他额外设备的租赁及额外服务的提供</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b/>
          <w:color w:val="0070C0"/>
          <w:kern w:val="0"/>
          <w:sz w:val="24"/>
          <w:lang w:val="zh-CN"/>
        </w:rPr>
      </w:pPr>
      <w:r>
        <w:rPr>
          <w:rFonts w:hint="eastAsia" w:ascii="方正大标宋简体" w:hAnsi="方正大标宋简体" w:eastAsia="方正大标宋简体" w:cs="方正大标宋简体"/>
          <w:b/>
          <w:color w:val="0070C0"/>
          <w:kern w:val="0"/>
          <w:sz w:val="24"/>
          <w:lang w:val="zh-CN"/>
        </w:rPr>
        <w:t>参展程序</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1、参展单位请详细填写《参展申请表》，并加盖公章后传真或交寄至大会组委会。</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2、企业报名后</w:t>
      </w:r>
      <w:r>
        <w:rPr>
          <w:rFonts w:hint="eastAsia" w:ascii="方正大标宋简体" w:hAnsi="方正大标宋简体" w:eastAsia="方正大标宋简体" w:cs="方正大标宋简体"/>
          <w:kern w:val="0"/>
          <w:sz w:val="18"/>
          <w:szCs w:val="18"/>
          <w:lang w:val="en-US" w:eastAsia="zh-CN"/>
        </w:rPr>
        <w:t>五</w:t>
      </w:r>
      <w:r>
        <w:rPr>
          <w:rFonts w:hint="eastAsia" w:ascii="方正大标宋简体" w:hAnsi="方正大标宋简体" w:eastAsia="方正大标宋简体" w:cs="方正大标宋简体"/>
          <w:kern w:val="0"/>
          <w:sz w:val="18"/>
          <w:szCs w:val="18"/>
          <w:lang w:val="zh-CN"/>
        </w:rPr>
        <w:t>天内将参展费用50%（或全款）汇入大会组委会指定帐号，从而确定展位；</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3、展位、广告等由组委会统一安排， “先申请、先付款、先分配”。协办单位可优先安排。</w:t>
      </w:r>
    </w:p>
    <w:p>
      <w:pPr>
        <w:keepNext w:val="0"/>
        <w:keepLines w:val="0"/>
        <w:pageBreakBefore w:val="0"/>
        <w:widowControl w:val="0"/>
        <w:tabs>
          <w:tab w:val="left" w:pos="8236"/>
        </w:tabs>
        <w:kinsoku/>
        <w:wordWrap/>
        <w:overflowPunct/>
        <w:topLinePunct w:val="0"/>
        <w:autoSpaceDE w:val="0"/>
        <w:autoSpaceDN w:val="0"/>
        <w:bidi w:val="0"/>
        <w:adjustRightInd w:val="0"/>
        <w:snapToGrid/>
        <w:spacing w:line="320" w:lineRule="exact"/>
        <w:jc w:val="left"/>
        <w:textAlignment w:val="auto"/>
        <w:rPr>
          <w:rFonts w:hint="eastAsia" w:ascii="方正大标宋简体" w:hAnsi="方正大标宋简体" w:eastAsia="方正大标宋简体" w:cs="方正大标宋简体"/>
          <w:shadow/>
          <w:spacing w:val="-10"/>
          <w:kern w:val="10"/>
          <w:sz w:val="18"/>
          <w:szCs w:val="18"/>
        </w:rPr>
      </w:pPr>
      <w:r>
        <w:rPr>
          <w:rFonts w:hint="eastAsia" w:ascii="方正大标宋简体" w:hAnsi="方正大标宋简体" w:eastAsia="方正大标宋简体" w:cs="方正大标宋简体"/>
          <w:kern w:val="0"/>
          <w:sz w:val="18"/>
          <w:szCs w:val="18"/>
          <w:lang w:val="zh-CN"/>
        </w:rPr>
        <w:t>4、为服从展会总体布局，组织单位有权在必要时对个别展台位置进行调整。因不可抗拒的因素如自然灾害，政府行为，社会异常事件等，组织单位可以延迟或取消展会。</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b/>
          <w:sz w:val="18"/>
          <w:szCs w:val="18"/>
        </w:rPr>
      </w:pPr>
      <w:r>
        <w:rPr>
          <w:rFonts w:hint="eastAsia" w:ascii="方正大标宋简体" w:hAnsi="方正大标宋简体" w:eastAsia="方正大标宋简体" w:cs="方正大标宋简体"/>
        </w:rPr>
        <w:drawing>
          <wp:anchor distT="0" distB="0" distL="114300" distR="114300" simplePos="0" relativeHeight="251660288" behindDoc="1" locked="0" layoutInCell="1" allowOverlap="1">
            <wp:simplePos x="0" y="0"/>
            <wp:positionH relativeFrom="column">
              <wp:posOffset>-43815</wp:posOffset>
            </wp:positionH>
            <wp:positionV relativeFrom="paragraph">
              <wp:posOffset>34925</wp:posOffset>
            </wp:positionV>
            <wp:extent cx="699135" cy="690880"/>
            <wp:effectExtent l="0" t="0" r="5715" b="13970"/>
            <wp:wrapTight wrapText="bothSides">
              <wp:wrapPolygon>
                <wp:start x="0" y="0"/>
                <wp:lineTo x="0" y="20846"/>
                <wp:lineTo x="21188" y="20846"/>
                <wp:lineTo x="21188" y="0"/>
                <wp:lineTo x="0" y="0"/>
              </wp:wrapPolygon>
            </wp:wrapTight>
            <wp:docPr id="1" name="图片 2" descr="机器视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机器视觉LOGO.jpg"/>
                    <pic:cNvPicPr>
                      <a:picLocks noChangeAspect="1"/>
                    </pic:cNvPicPr>
                  </pic:nvPicPr>
                  <pic:blipFill>
                    <a:blip r:embed="rId4" cstate="print"/>
                    <a:stretch>
                      <a:fillRect/>
                    </a:stretch>
                  </pic:blipFill>
                  <pic:spPr>
                    <a:xfrm>
                      <a:off x="0" y="0"/>
                      <a:ext cx="699135" cy="690880"/>
                    </a:xfrm>
                    <a:prstGeom prst="rect">
                      <a:avLst/>
                    </a:prstGeom>
                  </pic:spPr>
                </pic:pic>
              </a:graphicData>
            </a:graphic>
          </wp:anchor>
        </w:drawing>
      </w:r>
      <w:r>
        <w:rPr>
          <w:rFonts w:hint="eastAsia" w:ascii="方正大标宋简体" w:hAnsi="方正大标宋简体" w:eastAsia="方正大标宋简体" w:cs="方正大标宋简体"/>
          <w:b/>
          <w:sz w:val="18"/>
          <w:szCs w:val="18"/>
        </w:rPr>
        <w:t>202</w:t>
      </w:r>
      <w:r>
        <w:rPr>
          <w:rFonts w:hint="eastAsia" w:ascii="方正大标宋简体" w:hAnsi="方正大标宋简体" w:eastAsia="方正大标宋简体" w:cs="方正大标宋简体"/>
          <w:b/>
          <w:sz w:val="18"/>
          <w:szCs w:val="18"/>
          <w:lang w:val="en-US" w:eastAsia="zh-CN"/>
        </w:rPr>
        <w:t>4</w:t>
      </w:r>
      <w:r>
        <w:rPr>
          <w:rFonts w:hint="eastAsia" w:ascii="方正大标宋简体" w:hAnsi="方正大标宋简体" w:eastAsia="方正大标宋简体" w:cs="方正大标宋简体"/>
          <w:b/>
          <w:sz w:val="18"/>
          <w:szCs w:val="18"/>
        </w:rPr>
        <w:t>第十</w:t>
      </w:r>
      <w:r>
        <w:rPr>
          <w:rFonts w:hint="eastAsia" w:ascii="方正大标宋简体" w:hAnsi="方正大标宋简体" w:eastAsia="方正大标宋简体" w:cs="方正大标宋简体"/>
          <w:b/>
          <w:sz w:val="18"/>
          <w:szCs w:val="18"/>
          <w:lang w:val="en-US" w:eastAsia="zh-CN"/>
        </w:rPr>
        <w:t>八</w:t>
      </w:r>
      <w:r>
        <w:rPr>
          <w:rFonts w:hint="eastAsia" w:ascii="方正大标宋简体" w:hAnsi="方正大标宋简体" w:eastAsia="方正大标宋简体" w:cs="方正大标宋简体"/>
          <w:b/>
          <w:sz w:val="18"/>
          <w:szCs w:val="18"/>
        </w:rPr>
        <w:t>届北京国际机器视觉及工业应用展览会（CIME  EXPO）</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3"/>
          <w:szCs w:val="13"/>
        </w:rPr>
        <w:t>The 1</w:t>
      </w:r>
      <w:r>
        <w:rPr>
          <w:rFonts w:hint="eastAsia" w:ascii="方正大标宋简体" w:hAnsi="方正大标宋简体" w:eastAsia="方正大标宋简体" w:cs="方正大标宋简体"/>
          <w:sz w:val="13"/>
          <w:szCs w:val="13"/>
          <w:lang w:val="en-US" w:eastAsia="zh-CN"/>
        </w:rPr>
        <w:t>8</w:t>
      </w:r>
      <w:r>
        <w:rPr>
          <w:rFonts w:hint="eastAsia" w:ascii="方正大标宋简体" w:hAnsi="方正大标宋简体" w:eastAsia="方正大标宋简体" w:cs="方正大标宋简体"/>
          <w:sz w:val="13"/>
          <w:szCs w:val="13"/>
        </w:rPr>
        <w:t>th Beijing International Machine Vision and Industrial Applications Exhibition 202</w:t>
      </w:r>
      <w:r>
        <w:rPr>
          <w:rFonts w:hint="eastAsia" w:ascii="方正大标宋简体" w:hAnsi="方正大标宋简体" w:eastAsia="方正大标宋简体" w:cs="方正大标宋简体"/>
          <w:sz w:val="13"/>
          <w:szCs w:val="13"/>
          <w:lang w:val="en-US" w:eastAsia="zh-CN"/>
        </w:rPr>
        <w:t>4</w:t>
      </w:r>
      <w:r>
        <w:rPr>
          <w:rFonts w:hint="eastAsia" w:ascii="方正大标宋简体" w:hAnsi="方正大标宋简体" w:eastAsia="方正大标宋简体" w:cs="方正大标宋简体"/>
          <w:sz w:val="13"/>
          <w:szCs w:val="13"/>
        </w:rPr>
        <w:t>（CIME  EXPO）</w:t>
      </w:r>
      <w:r>
        <w:rPr>
          <w:rFonts w:hint="eastAsia" w:ascii="方正大标宋简体" w:hAnsi="方正大标宋简体" w:eastAsia="方正大标宋简体" w:cs="方正大标宋简体"/>
          <w:sz w:val="18"/>
          <w:szCs w:val="18"/>
        </w:rPr>
        <w:t xml:space="preserve">    </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联系人：胡京18500732017同微信</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电  话：010- 88808892          传  真：010－68683796                </w:t>
      </w:r>
    </w:p>
    <w:p>
      <w:pPr>
        <w:keepNext w:val="0"/>
        <w:keepLines w:val="0"/>
        <w:pageBreakBefore w:val="0"/>
        <w:widowControl w:val="0"/>
        <w:kinsoku/>
        <w:wordWrap/>
        <w:overflowPunct/>
        <w:topLinePunct w:val="0"/>
        <w:bidi w:val="0"/>
        <w:snapToGrid/>
        <w:spacing w:line="320" w:lineRule="exact"/>
        <w:ind w:firstLine="1260" w:firstLineChars="700"/>
        <w:textAlignment w:val="auto"/>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E-mail: hjz@jingheexpo.com                   </w:t>
      </w:r>
    </w:p>
    <w:p>
      <w:pPr>
        <w:keepNext w:val="0"/>
        <w:keepLines w:val="0"/>
        <w:pageBreakBefore w:val="0"/>
        <w:widowControl w:val="0"/>
        <w:kinsoku/>
        <w:wordWrap/>
        <w:overflowPunct/>
        <w:topLinePunct w:val="0"/>
        <w:bidi w:val="0"/>
        <w:snapToGrid/>
        <w:spacing w:line="320" w:lineRule="exact"/>
        <w:textAlignment w:val="auto"/>
        <w:rPr>
          <w:rFonts w:hint="eastAsia" w:ascii="方正大标宋简体" w:hAnsi="方正大标宋简体" w:eastAsia="方正大标宋简体" w:cs="方正大标宋简体"/>
        </w:rPr>
      </w:pPr>
      <w:r>
        <w:rPr>
          <w:rFonts w:hint="eastAsia" w:ascii="方正大标宋简体" w:hAnsi="方正大标宋简体" w:eastAsia="方正大标宋简体" w:cs="方正大标宋简体"/>
          <w:sz w:val="18"/>
          <w:szCs w:val="18"/>
        </w:rPr>
        <w:t xml:space="preserve"> </w:t>
      </w:r>
      <w:r>
        <w:rPr>
          <w:rFonts w:hint="eastAsia" w:ascii="方正大标宋简体" w:hAnsi="方正大标宋简体" w:eastAsia="方正大标宋简体" w:cs="方正大标宋简体"/>
          <w:sz w:val="18"/>
          <w:szCs w:val="18"/>
          <w:lang w:val="en-US" w:eastAsia="zh-CN"/>
        </w:rPr>
        <w:t xml:space="preserve">           </w:t>
      </w:r>
      <w:r>
        <w:rPr>
          <w:rFonts w:hint="eastAsia" w:ascii="方正大标宋简体" w:hAnsi="方正大标宋简体" w:eastAsia="方正大标宋简体" w:cs="方正大标宋简体"/>
          <w:sz w:val="18"/>
          <w:szCs w:val="18"/>
        </w:rPr>
        <w:t>官方网址：www.cime.cc</w:t>
      </w:r>
    </w:p>
    <w:sectPr>
      <w:pgSz w:w="11906" w:h="16838"/>
      <w:pgMar w:top="1304" w:right="1304" w:bottom="1304"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3000509000000000000"/>
    <w:charset w:val="86"/>
    <w:family w:val="script"/>
    <w:pitch w:val="default"/>
    <w:sig w:usb0="00000001" w:usb1="080E0000" w:usb2="00000000" w:usb3="00000000" w:csb0="00040000" w:csb1="00000000"/>
  </w:font>
  <w:font w:name="微软简行楷">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U4ZThlNWI5YTM2MzhjNDM5Nzg3YWZjYTMxOTUzMmEifQ=="/>
  </w:docVars>
  <w:rsids>
    <w:rsidRoot w:val="00A70BF8"/>
    <w:rsid w:val="0001175D"/>
    <w:rsid w:val="00075FB7"/>
    <w:rsid w:val="00083A56"/>
    <w:rsid w:val="00255FD9"/>
    <w:rsid w:val="00275C3D"/>
    <w:rsid w:val="002F7C9B"/>
    <w:rsid w:val="003352E4"/>
    <w:rsid w:val="00347A15"/>
    <w:rsid w:val="003D0282"/>
    <w:rsid w:val="004218F1"/>
    <w:rsid w:val="0047556B"/>
    <w:rsid w:val="004C7300"/>
    <w:rsid w:val="00562A20"/>
    <w:rsid w:val="005943CB"/>
    <w:rsid w:val="005971E6"/>
    <w:rsid w:val="005B7CBF"/>
    <w:rsid w:val="005F6CB2"/>
    <w:rsid w:val="00692508"/>
    <w:rsid w:val="006E2301"/>
    <w:rsid w:val="00797795"/>
    <w:rsid w:val="007E3DCD"/>
    <w:rsid w:val="0082260C"/>
    <w:rsid w:val="0087211A"/>
    <w:rsid w:val="009504A2"/>
    <w:rsid w:val="009C6233"/>
    <w:rsid w:val="00A14E1D"/>
    <w:rsid w:val="00A70BF8"/>
    <w:rsid w:val="00B533D3"/>
    <w:rsid w:val="00C11BB6"/>
    <w:rsid w:val="00C17776"/>
    <w:rsid w:val="00C850BC"/>
    <w:rsid w:val="00E923A2"/>
    <w:rsid w:val="00F47C55"/>
    <w:rsid w:val="36A86F94"/>
    <w:rsid w:val="4697118D"/>
    <w:rsid w:val="47D11E1E"/>
    <w:rsid w:val="4BBC367C"/>
    <w:rsid w:val="77F84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rPr>
      <w:sz w:val="28"/>
    </w:rPr>
  </w:style>
  <w:style w:type="paragraph" w:styleId="3">
    <w:name w:val="Balloon Text"/>
    <w:basedOn w:val="1"/>
    <w:link w:val="10"/>
    <w:semiHidden/>
    <w:unhideWhenUsed/>
    <w:qFormat/>
    <w:uiPriority w:val="99"/>
    <w:rPr>
      <w:sz w:val="18"/>
      <w:szCs w:val="18"/>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3445</Words>
  <Characters>4022</Characters>
  <Lines>26</Lines>
  <Paragraphs>7</Paragraphs>
  <TotalTime>159</TotalTime>
  <ScaleCrop>false</ScaleCrop>
  <LinksUpToDate>false</LinksUpToDate>
  <CharactersWithSpaces>4343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2020-09-12T01:27:00Z</dcterms:created>
  <dc:creator>微软用户</dc:creator>
  <cp:lastModifiedBy>胡金洲</cp:lastModifiedBy>
  <dcterms:modified xsi:type="dcterms:W3CDTF">2023-08-02T02:40:31Z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805B0C265E3D410589FD9F9629B3E599_12</vt:lpwstr>
  </property>
</Properties>
</file>